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7CB24" w14:textId="77777777" w:rsidR="007439FE" w:rsidRDefault="007439FE">
      <w:pPr>
        <w:widowControl w:val="0"/>
        <w:pBdr>
          <w:top w:val="nil"/>
          <w:left w:val="nil"/>
          <w:bottom w:val="nil"/>
          <w:right w:val="nil"/>
          <w:between w:val="nil"/>
        </w:pBdr>
        <w:spacing w:line="276" w:lineRule="auto"/>
        <w:rPr>
          <w:rFonts w:ascii="Arial" w:eastAsia="Arial" w:hAnsi="Arial" w:cs="Arial"/>
          <w:b/>
          <w:i/>
          <w:sz w:val="22"/>
          <w:szCs w:val="22"/>
        </w:rPr>
      </w:pPr>
    </w:p>
    <w:p w14:paraId="7A39107F" w14:textId="77777777" w:rsidR="007439FE" w:rsidRDefault="00D471CE">
      <w:pPr>
        <w:widowControl w:val="0"/>
        <w:pBdr>
          <w:top w:val="nil"/>
          <w:left w:val="nil"/>
          <w:bottom w:val="nil"/>
          <w:right w:val="nil"/>
          <w:between w:val="nil"/>
        </w:pBdr>
        <w:spacing w:line="276" w:lineRule="auto"/>
        <w:rPr>
          <w:rFonts w:ascii="Arial" w:eastAsia="Arial" w:hAnsi="Arial" w:cs="Arial"/>
          <w:b/>
          <w:i/>
          <w:sz w:val="22"/>
          <w:szCs w:val="22"/>
        </w:rPr>
      </w:pPr>
      <w:r>
        <w:rPr>
          <w:rFonts w:ascii="Arial" w:eastAsia="Arial" w:hAnsi="Arial" w:cs="Arial"/>
          <w:b/>
          <w:i/>
          <w:sz w:val="22"/>
          <w:szCs w:val="22"/>
        </w:rPr>
        <w:t>Part 1: What do you want students to do by the end of the lesson?</w:t>
      </w:r>
    </w:p>
    <w:p w14:paraId="7A3AD1F8" w14:textId="77777777" w:rsidR="007439FE" w:rsidRDefault="007439FE">
      <w:pPr>
        <w:widowControl w:val="0"/>
        <w:pBdr>
          <w:top w:val="nil"/>
          <w:left w:val="nil"/>
          <w:bottom w:val="nil"/>
          <w:right w:val="nil"/>
          <w:between w:val="nil"/>
        </w:pBdr>
        <w:spacing w:line="276" w:lineRule="auto"/>
        <w:rPr>
          <w:rFonts w:ascii="Arial" w:eastAsia="Arial" w:hAnsi="Arial" w:cs="Arial"/>
          <w:sz w:val="22"/>
          <w:szCs w:val="22"/>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7"/>
        <w:gridCol w:w="2767"/>
        <w:gridCol w:w="3413"/>
        <w:gridCol w:w="3413"/>
      </w:tblGrid>
      <w:tr w:rsidR="007439FE" w14:paraId="6571E970" w14:textId="77777777">
        <w:trPr>
          <w:trHeight w:val="420"/>
        </w:trPr>
        <w:tc>
          <w:tcPr>
            <w:tcW w:w="4807" w:type="dxa"/>
            <w:shd w:val="clear" w:color="auto" w:fill="auto"/>
            <w:tcMar>
              <w:top w:w="100" w:type="dxa"/>
              <w:left w:w="100" w:type="dxa"/>
              <w:bottom w:w="100" w:type="dxa"/>
              <w:right w:w="100" w:type="dxa"/>
            </w:tcMar>
          </w:tcPr>
          <w:p w14:paraId="3D95FE6C" w14:textId="77777777" w:rsidR="007439FE" w:rsidRDefault="00D471CE">
            <w:pPr>
              <w:widowControl w:val="0"/>
              <w:pBdr>
                <w:top w:val="nil"/>
                <w:left w:val="nil"/>
                <w:bottom w:val="nil"/>
                <w:right w:val="nil"/>
                <w:between w:val="nil"/>
              </w:pBdr>
              <w:rPr>
                <w:sz w:val="22"/>
                <w:szCs w:val="22"/>
              </w:rPr>
            </w:pPr>
            <w:r>
              <w:rPr>
                <w:sz w:val="22"/>
                <w:szCs w:val="22"/>
              </w:rPr>
              <w:t>Context/ What did students learn yesterday?</w:t>
            </w:r>
          </w:p>
        </w:tc>
        <w:tc>
          <w:tcPr>
            <w:tcW w:w="2766" w:type="dxa"/>
            <w:shd w:val="clear" w:color="auto" w:fill="auto"/>
            <w:tcMar>
              <w:top w:w="100" w:type="dxa"/>
              <w:left w:w="100" w:type="dxa"/>
              <w:bottom w:w="100" w:type="dxa"/>
              <w:right w:w="100" w:type="dxa"/>
            </w:tcMar>
          </w:tcPr>
          <w:p w14:paraId="3E4E3B4B" w14:textId="77777777" w:rsidR="007439FE" w:rsidRDefault="00D471CE">
            <w:pPr>
              <w:widowControl w:val="0"/>
              <w:rPr>
                <w:sz w:val="22"/>
                <w:szCs w:val="22"/>
              </w:rPr>
            </w:pPr>
            <w:r>
              <w:rPr>
                <w:sz w:val="22"/>
                <w:szCs w:val="22"/>
              </w:rPr>
              <w:t xml:space="preserve">Subject </w:t>
            </w:r>
          </w:p>
        </w:tc>
        <w:tc>
          <w:tcPr>
            <w:tcW w:w="3412" w:type="dxa"/>
            <w:shd w:val="clear" w:color="auto" w:fill="auto"/>
            <w:tcMar>
              <w:top w:w="100" w:type="dxa"/>
              <w:left w:w="100" w:type="dxa"/>
              <w:bottom w:w="100" w:type="dxa"/>
              <w:right w:w="100" w:type="dxa"/>
            </w:tcMar>
          </w:tcPr>
          <w:p w14:paraId="5A457FB7" w14:textId="77777777" w:rsidR="007439FE" w:rsidRDefault="00D471CE">
            <w:pPr>
              <w:widowControl w:val="0"/>
              <w:rPr>
                <w:sz w:val="22"/>
                <w:szCs w:val="22"/>
              </w:rPr>
            </w:pPr>
            <w:r>
              <w:rPr>
                <w:sz w:val="22"/>
                <w:szCs w:val="22"/>
              </w:rPr>
              <w:t>Grade</w:t>
            </w:r>
          </w:p>
        </w:tc>
        <w:tc>
          <w:tcPr>
            <w:tcW w:w="3412" w:type="dxa"/>
            <w:shd w:val="clear" w:color="auto" w:fill="auto"/>
            <w:tcMar>
              <w:top w:w="100" w:type="dxa"/>
              <w:left w:w="100" w:type="dxa"/>
              <w:bottom w:w="100" w:type="dxa"/>
              <w:right w:w="100" w:type="dxa"/>
            </w:tcMar>
          </w:tcPr>
          <w:p w14:paraId="374176A8" w14:textId="77777777" w:rsidR="007439FE" w:rsidRDefault="00D471CE">
            <w:pPr>
              <w:widowControl w:val="0"/>
              <w:rPr>
                <w:sz w:val="22"/>
                <w:szCs w:val="22"/>
              </w:rPr>
            </w:pPr>
            <w:r>
              <w:rPr>
                <w:sz w:val="22"/>
                <w:szCs w:val="22"/>
              </w:rPr>
              <w:t>Teacher</w:t>
            </w:r>
          </w:p>
        </w:tc>
      </w:tr>
      <w:tr w:rsidR="007439FE" w14:paraId="24EA6AAF" w14:textId="77777777">
        <w:trPr>
          <w:trHeight w:val="2674"/>
        </w:trPr>
        <w:tc>
          <w:tcPr>
            <w:tcW w:w="4807" w:type="dxa"/>
            <w:tcBorders>
              <w:top w:val="single" w:sz="6" w:space="0" w:color="000000"/>
              <w:left w:val="single" w:sz="6" w:space="0" w:color="000000"/>
              <w:bottom w:val="single" w:sz="6" w:space="0" w:color="000000"/>
              <w:right w:val="single" w:sz="6" w:space="0" w:color="000000"/>
            </w:tcBorders>
            <w:shd w:val="clear" w:color="auto" w:fill="FFFFFF"/>
          </w:tcPr>
          <w:p w14:paraId="5E1568CB" w14:textId="77777777" w:rsidR="007439FE" w:rsidRDefault="00D471CE">
            <w:pPr>
              <w:spacing w:after="280"/>
              <w:ind w:left="144"/>
              <w:rPr>
                <w:b/>
                <w:sz w:val="20"/>
                <w:szCs w:val="20"/>
              </w:rPr>
            </w:pPr>
            <w:r>
              <w:rPr>
                <w:b/>
                <w:sz w:val="20"/>
                <w:szCs w:val="20"/>
              </w:rPr>
              <w:t>College &amp; Career Readiness standards</w:t>
            </w:r>
          </w:p>
          <w:p w14:paraId="76621E4B" w14:textId="77777777" w:rsidR="007439FE" w:rsidRDefault="00D471CE">
            <w:pPr>
              <w:spacing w:before="280" w:after="280"/>
              <w:ind w:left="144"/>
              <w:rPr>
                <w:color w:val="0070C0"/>
                <w:sz w:val="20"/>
                <w:szCs w:val="20"/>
              </w:rPr>
            </w:pPr>
            <w:sdt>
              <w:sdtPr>
                <w:alias w:val="Choose a College and Career Readiness Standards"/>
                <w:id w:val="-1979194988"/>
                <w:dropDownList>
                  <w:listItem w:displayText="College Career Readiness" w:value="College Career Readiness"/>
                  <w:listItem w:displayText="CRP1.    Act as a responsible and contributing citizen and employee. " w:value="CRP1.    Act as a responsible and contributing citizen and employee. "/>
                  <w:listItem w:displayText="CRP2.    Apply appropriate academic and technical skills. " w:value="CRP2.    Apply appropriate academic and technical skills. "/>
                  <w:listItem w:displayText="CRP3.    Attend to personal health and financial well-being. " w:value="CRP3.    Attend to personal health and financial well-being. "/>
                  <w:listItem w:displayText="CRP4.    Communicate clearly and effectively and with reason. " w:value="CRP4.    Communicate clearly and effectively and with reason. "/>
                  <w:listItem w:displayText="CRP5.    Consider the environmental, social and economic impacts of decisions. " w:value="CRP5.    Consider the environmental, social and economic impacts of decisions. "/>
                  <w:listItem w:displayText="CRP6.    Demonstrate creativity and innovation. " w:value="CRP6.    Demonstrate creativity and innovation. "/>
                  <w:listItem w:displayText="CRP7.    Employ valid and reliable research strategies. " w:value="CRP7.    Employ valid and reliable research strategies. "/>
                  <w:listItem w:displayText="CRP8.    Utilize critical thinking to make sense of problems and persevere in solving them. " w:value="CRP8.    Utilize critical thinking to make sense of problems and persevere in solving them. "/>
                  <w:listItem w:displayText="CRP9.    Model integrity, ethical leadership and effective management. " w:value="CRP9.    Model integrity, ethical leadership and effective management. "/>
                  <w:listItem w:displayText="CRP10.  Plan education and career paths aligned to personal goals. " w:value="CRP10.  Plan education and career paths aligned to personal goals. "/>
                  <w:listItem w:displayText="CRP11.  Use technology to enhance productivity. " w:value="CRP11.  Use technology to enhance productivity. "/>
                  <w:listItem w:displayText="CRP12.  Work productively in teams while using cultural global competence. " w:value="CRP12.  Work productively in teams while using cultural global competence. "/>
                </w:dropDownList>
              </w:sdtPr>
              <w:sdtEndPr/>
              <w:sdtContent>
                <w:r>
                  <w:rPr>
                    <w:b/>
                    <w:color w:val="FFCFC9"/>
                    <w:sz w:val="20"/>
                    <w:szCs w:val="20"/>
                    <w:shd w:val="clear" w:color="auto" w:fill="B10202"/>
                  </w:rPr>
                  <w:t>College Career Readiness</w:t>
                </w:r>
              </w:sdtContent>
            </w:sdt>
          </w:p>
          <w:p w14:paraId="2D310853" w14:textId="77777777" w:rsidR="007439FE" w:rsidRDefault="007439FE">
            <w:pPr>
              <w:spacing w:before="280"/>
              <w:ind w:left="144"/>
              <w:rPr>
                <w:b/>
                <w:sz w:val="20"/>
                <w:szCs w:val="20"/>
              </w:rPr>
            </w:pPr>
          </w:p>
          <w:p w14:paraId="4D193357" w14:textId="77777777" w:rsidR="007439FE" w:rsidRDefault="007439FE">
            <w:pPr>
              <w:spacing w:before="280"/>
              <w:rPr>
                <w:b/>
                <w:sz w:val="20"/>
                <w:szCs w:val="20"/>
              </w:rPr>
            </w:pPr>
          </w:p>
          <w:p w14:paraId="5AD36C9E" w14:textId="77777777" w:rsidR="007439FE" w:rsidRDefault="007439FE">
            <w:pPr>
              <w:spacing w:before="280"/>
              <w:ind w:left="144"/>
              <w:rPr>
                <w:b/>
                <w:sz w:val="20"/>
                <w:szCs w:val="20"/>
              </w:rPr>
            </w:pPr>
          </w:p>
          <w:p w14:paraId="7BFAC555" w14:textId="77777777" w:rsidR="007439FE" w:rsidRDefault="007439FE">
            <w:pPr>
              <w:spacing w:before="280"/>
              <w:ind w:left="144"/>
              <w:rPr>
                <w:b/>
                <w:sz w:val="20"/>
                <w:szCs w:val="20"/>
              </w:rPr>
            </w:pPr>
          </w:p>
        </w:tc>
        <w:tc>
          <w:tcPr>
            <w:tcW w:w="2766" w:type="dxa"/>
            <w:tcBorders>
              <w:top w:val="single" w:sz="6" w:space="0" w:color="000000"/>
              <w:left w:val="single" w:sz="6" w:space="0" w:color="000000"/>
              <w:bottom w:val="single" w:sz="6" w:space="0" w:color="000000"/>
              <w:right w:val="single" w:sz="6" w:space="0" w:color="000000"/>
            </w:tcBorders>
            <w:shd w:val="clear" w:color="auto" w:fill="FFFFFF"/>
          </w:tcPr>
          <w:p w14:paraId="5E714936" w14:textId="77777777" w:rsidR="007439FE" w:rsidRDefault="00D471CE">
            <w:pPr>
              <w:spacing w:after="280"/>
            </w:pPr>
            <w:r>
              <w:rPr>
                <w:b/>
                <w:sz w:val="20"/>
                <w:szCs w:val="20"/>
              </w:rPr>
              <w:t>Select ONE standard</w:t>
            </w:r>
          </w:p>
          <w:p w14:paraId="3B1275DB" w14:textId="77777777" w:rsidR="007439FE" w:rsidRDefault="00D471CE">
            <w:pPr>
              <w:spacing w:before="280" w:after="280"/>
              <w:rPr>
                <w:sz w:val="20"/>
                <w:szCs w:val="20"/>
              </w:rPr>
            </w:pPr>
            <w:hyperlink r:id="rId5">
              <w:r>
                <w:rPr>
                  <w:color w:val="1155CC"/>
                  <w:sz w:val="20"/>
                  <w:szCs w:val="20"/>
                  <w:u w:val="single"/>
                </w:rPr>
                <w:t>Literacy</w:t>
              </w:r>
            </w:hyperlink>
          </w:p>
          <w:p w14:paraId="4E403936" w14:textId="77777777" w:rsidR="007439FE" w:rsidRDefault="00D471CE">
            <w:pPr>
              <w:spacing w:before="280" w:after="280"/>
            </w:pPr>
            <w:hyperlink r:id="rId6">
              <w:r>
                <w:rPr>
                  <w:color w:val="0070C0"/>
                  <w:sz w:val="20"/>
                  <w:szCs w:val="20"/>
                  <w:u w:val="single"/>
                </w:rPr>
                <w:t>Math</w:t>
              </w:r>
            </w:hyperlink>
          </w:p>
          <w:p w14:paraId="10DFA09D" w14:textId="77777777" w:rsidR="007439FE" w:rsidRDefault="00D471CE">
            <w:pPr>
              <w:spacing w:before="280" w:after="280"/>
              <w:rPr>
                <w:color w:val="0070C0"/>
                <w:sz w:val="20"/>
                <w:szCs w:val="20"/>
                <w:u w:val="single"/>
              </w:rPr>
            </w:pPr>
            <w:hyperlink r:id="rId7">
              <w:r>
                <w:rPr>
                  <w:color w:val="0070C0"/>
                  <w:sz w:val="20"/>
                  <w:szCs w:val="20"/>
                  <w:u w:val="single"/>
                </w:rPr>
                <w:t>Science</w:t>
              </w:r>
            </w:hyperlink>
            <w:r>
              <w:rPr>
                <w:color w:val="0070C0"/>
                <w:sz w:val="20"/>
                <w:szCs w:val="20"/>
                <w:u w:val="single"/>
              </w:rPr>
              <w:t xml:space="preserve">  </w:t>
            </w:r>
          </w:p>
          <w:p w14:paraId="6E217243" w14:textId="77777777" w:rsidR="007439FE" w:rsidRDefault="00D471CE">
            <w:pPr>
              <w:spacing w:before="280" w:after="280"/>
            </w:pPr>
            <w:hyperlink r:id="rId8">
              <w:r>
                <w:rPr>
                  <w:color w:val="0070C0"/>
                  <w:sz w:val="20"/>
                  <w:szCs w:val="20"/>
                  <w:u w:val="single"/>
                </w:rPr>
                <w:t>Social Studies</w:t>
              </w:r>
            </w:hyperlink>
          </w:p>
        </w:tc>
        <w:tc>
          <w:tcPr>
            <w:tcW w:w="3412" w:type="dxa"/>
            <w:tcBorders>
              <w:top w:val="single" w:sz="6" w:space="0" w:color="000000"/>
              <w:left w:val="single" w:sz="6" w:space="0" w:color="000000"/>
              <w:bottom w:val="single" w:sz="6" w:space="0" w:color="000000"/>
              <w:right w:val="single" w:sz="6" w:space="0" w:color="000000"/>
            </w:tcBorders>
            <w:shd w:val="clear" w:color="auto" w:fill="FFFFFF"/>
          </w:tcPr>
          <w:p w14:paraId="14295C45" w14:textId="77777777" w:rsidR="007439FE" w:rsidRDefault="00D471CE">
            <w:pPr>
              <w:spacing w:after="280"/>
              <w:ind w:left="144"/>
              <w:jc w:val="both"/>
              <w:rPr>
                <w:sz w:val="20"/>
                <w:szCs w:val="20"/>
              </w:rPr>
            </w:pPr>
            <w:r>
              <w:rPr>
                <w:sz w:val="20"/>
                <w:szCs w:val="20"/>
              </w:rPr>
              <w:t xml:space="preserve">(WALT) We Are Learning to </w:t>
            </w:r>
            <w:sdt>
              <w:sdtPr>
                <w:alias w:val="Blooms"/>
                <w:id w:val="-1842517374"/>
                <w:dropDownList>
                  <w:listItem w:displayText="Select a Blooms Taxonomy verb" w:value="Select a Blooms Taxonomy verb"/>
                  <w:listItem w:displayText="write" w:value="write"/>
                  <w:listItem w:displayText="analyze" w:value="analyze"/>
                  <w:listItem w:displayText="identify" w:value="identify"/>
                  <w:listItem w:displayText="list" w:value="list"/>
                  <w:listItem w:displayText="illustrate" w:value="illustrate"/>
                  <w:listItem w:displayText="compare" w:value="compare"/>
                  <w:listItem w:displayText="perform" w:value="perform"/>
                  <w:listItem w:displayText="re-enact" w:value="re-enact"/>
                  <w:listItem w:displayText="explain" w:value="explain"/>
                </w:dropDownList>
              </w:sdtPr>
              <w:sdtEndPr/>
              <w:sdtContent>
                <w:r>
                  <w:rPr>
                    <w:color w:val="FFCFC9"/>
                    <w:sz w:val="20"/>
                    <w:szCs w:val="20"/>
                    <w:shd w:val="clear" w:color="auto" w:fill="B10202"/>
                  </w:rPr>
                  <w:t>Select a Blooms Taxonomy verb</w:t>
                </w:r>
              </w:sdtContent>
            </w:sdt>
          </w:p>
          <w:p w14:paraId="11C57426" w14:textId="77777777" w:rsidR="007439FE" w:rsidRDefault="00D471CE">
            <w:pPr>
              <w:spacing w:after="280"/>
              <w:ind w:left="144"/>
              <w:jc w:val="both"/>
              <w:rPr>
                <w:sz w:val="18"/>
                <w:szCs w:val="18"/>
              </w:rPr>
            </w:pPr>
            <w:r>
              <w:rPr>
                <w:b/>
                <w:sz w:val="18"/>
                <w:szCs w:val="18"/>
              </w:rPr>
              <w:t xml:space="preserve">(Select a </w:t>
            </w:r>
            <w:hyperlink r:id="rId9">
              <w:r>
                <w:rPr>
                  <w:b/>
                  <w:color w:val="1155CC"/>
                  <w:sz w:val="18"/>
                  <w:szCs w:val="18"/>
                  <w:u w:val="single"/>
                </w:rPr>
                <w:t>Blooms Taxonomy</w:t>
              </w:r>
            </w:hyperlink>
            <w:r>
              <w:rPr>
                <w:b/>
                <w:sz w:val="18"/>
                <w:szCs w:val="18"/>
              </w:rPr>
              <w:t xml:space="preserve">) – avoid  the verb UNDERSTAND. Make sure your </w:t>
            </w:r>
            <w:hyperlink r:id="rId10">
              <w:r>
                <w:rPr>
                  <w:b/>
                  <w:sz w:val="18"/>
                  <w:szCs w:val="18"/>
                  <w:u w:val="single"/>
                </w:rPr>
                <w:t>SLO</w:t>
              </w:r>
            </w:hyperlink>
            <w:r>
              <w:rPr>
                <w:b/>
                <w:sz w:val="18"/>
                <w:szCs w:val="18"/>
              </w:rPr>
              <w:t xml:space="preserve"> relates to the selected Standard and add 10 words or less after the verb)</w:t>
            </w:r>
          </w:p>
        </w:tc>
        <w:tc>
          <w:tcPr>
            <w:tcW w:w="3412" w:type="dxa"/>
            <w:tcBorders>
              <w:top w:val="single" w:sz="6" w:space="0" w:color="000000"/>
              <w:left w:val="single" w:sz="6" w:space="0" w:color="000000"/>
              <w:bottom w:val="single" w:sz="6" w:space="0" w:color="000000"/>
              <w:right w:val="single" w:sz="6" w:space="0" w:color="000000"/>
            </w:tcBorders>
            <w:shd w:val="clear" w:color="auto" w:fill="FFFFFF"/>
          </w:tcPr>
          <w:p w14:paraId="5F05884E" w14:textId="77777777" w:rsidR="007439FE" w:rsidRDefault="00D471CE">
            <w:pPr>
              <w:spacing w:after="280"/>
              <w:ind w:left="144"/>
              <w:rPr>
                <w:color w:val="0070C0"/>
                <w:sz w:val="20"/>
                <w:szCs w:val="20"/>
              </w:rPr>
            </w:pPr>
            <w:hyperlink r:id="rId11">
              <w:r>
                <w:rPr>
                  <w:color w:val="1155CC"/>
                  <w:sz w:val="20"/>
                  <w:szCs w:val="20"/>
                  <w:u w:val="single"/>
                </w:rPr>
                <w:t>Formative Assessment :</w:t>
              </w:r>
            </w:hyperlink>
            <w:r>
              <w:rPr>
                <w:color w:val="0070C0"/>
                <w:sz w:val="20"/>
                <w:szCs w:val="20"/>
              </w:rPr>
              <w:t xml:space="preserve"> </w:t>
            </w:r>
          </w:p>
          <w:p w14:paraId="724B0282" w14:textId="77777777" w:rsidR="007439FE" w:rsidRDefault="00D471CE">
            <w:pPr>
              <w:spacing w:after="280"/>
              <w:ind w:left="144"/>
              <w:rPr>
                <w:color w:val="0070C0"/>
                <w:sz w:val="20"/>
                <w:szCs w:val="20"/>
              </w:rPr>
            </w:pPr>
            <w:sdt>
              <w:sdtPr>
                <w:alias w:val="Formative Assessments"/>
                <w:id w:val="-1286715840"/>
                <w:dropDownList>
                  <w:listItem w:displayText="hold ups" w:value="hold ups"/>
                  <w:listItem w:displayText="think-pair-share" w:value="think-pair-share"/>
                  <w:listItem w:displayText="one minute paper" w:value="one minute paper"/>
                  <w:listItem w:displayText="four corners" w:value="four corners"/>
                  <w:listItem w:displayText="polling" w:value="polling"/>
                  <w:listItem w:displayText="concept mapping" w:value="concept mapping"/>
                  <w:listItem w:displayText="gallery walk" w:value="gallery walk"/>
                  <w:listItem w:displayText="KWL chart" w:value="KWL chart"/>
                  <w:listItem w:displayText="muddiest parts" w:value="muddiest parts"/>
                  <w:listItem w:displayText="inner-outer circle" w:value="inner-outer circle"/>
                  <w:listItem w:displayText="journals" w:value="journals"/>
                  <w:listItem w:displayText="Select a formative assessment" w:value="Select a formative assessment"/>
                </w:dropDownList>
              </w:sdtPr>
              <w:sdtEndPr/>
              <w:sdtContent>
                <w:r>
                  <w:rPr>
                    <w:color w:val="FFCFC9"/>
                    <w:sz w:val="20"/>
                    <w:szCs w:val="20"/>
                    <w:shd w:val="clear" w:color="auto" w:fill="B10202"/>
                  </w:rPr>
                  <w:t>Select a formative assessment</w:t>
                </w:r>
              </w:sdtContent>
            </w:sdt>
          </w:p>
          <w:p w14:paraId="42AC1DD4" w14:textId="77777777" w:rsidR="007439FE" w:rsidRDefault="007439FE">
            <w:pPr>
              <w:spacing w:before="280" w:after="280"/>
              <w:rPr>
                <w:color w:val="0070C0"/>
                <w:sz w:val="20"/>
                <w:szCs w:val="20"/>
              </w:rPr>
            </w:pPr>
          </w:p>
          <w:p w14:paraId="6001175E" w14:textId="77777777" w:rsidR="007439FE" w:rsidRDefault="00D471CE">
            <w:pPr>
              <w:spacing w:before="280" w:after="280"/>
              <w:ind w:left="144"/>
              <w:rPr>
                <w:sz w:val="20"/>
                <w:szCs w:val="20"/>
              </w:rPr>
            </w:pPr>
            <w:hyperlink r:id="rId12">
              <w:r>
                <w:rPr>
                  <w:color w:val="1155CC"/>
                  <w:sz w:val="20"/>
                  <w:szCs w:val="20"/>
                  <w:u w:val="single"/>
                </w:rPr>
                <w:t>Learning Task</w:t>
              </w:r>
            </w:hyperlink>
          </w:p>
        </w:tc>
      </w:tr>
    </w:tbl>
    <w:p w14:paraId="500B86E0" w14:textId="77777777" w:rsidR="007439FE" w:rsidRDefault="007439FE">
      <w:pPr>
        <w:widowControl w:val="0"/>
        <w:pBdr>
          <w:top w:val="nil"/>
          <w:left w:val="nil"/>
          <w:bottom w:val="nil"/>
          <w:right w:val="nil"/>
          <w:between w:val="nil"/>
        </w:pBdr>
        <w:spacing w:line="276" w:lineRule="auto"/>
        <w:rPr>
          <w:rFonts w:ascii="Arial" w:eastAsia="Arial" w:hAnsi="Arial" w:cs="Arial"/>
          <w:sz w:val="22"/>
          <w:szCs w:val="22"/>
        </w:rPr>
      </w:pPr>
    </w:p>
    <w:p w14:paraId="65422E44" w14:textId="77777777" w:rsidR="007439FE" w:rsidRDefault="00D471CE">
      <w:pPr>
        <w:widowControl w:val="0"/>
        <w:pBdr>
          <w:top w:val="nil"/>
          <w:left w:val="nil"/>
          <w:bottom w:val="nil"/>
          <w:right w:val="nil"/>
          <w:between w:val="nil"/>
        </w:pBdr>
        <w:spacing w:line="276" w:lineRule="auto"/>
        <w:rPr>
          <w:rFonts w:ascii="Arial" w:eastAsia="Arial" w:hAnsi="Arial" w:cs="Arial"/>
          <w:b/>
          <w:i/>
          <w:sz w:val="22"/>
          <w:szCs w:val="22"/>
        </w:rPr>
      </w:pPr>
      <w:r>
        <w:rPr>
          <w:rFonts w:ascii="Arial" w:eastAsia="Arial" w:hAnsi="Arial" w:cs="Arial"/>
          <w:b/>
          <w:i/>
          <w:sz w:val="22"/>
          <w:szCs w:val="22"/>
        </w:rPr>
        <w:t>Part 2: How will you evaluate the summative assessment?</w:t>
      </w:r>
    </w:p>
    <w:p w14:paraId="36F5E050" w14:textId="77777777" w:rsidR="007439FE" w:rsidRDefault="00D471CE">
      <w:pPr>
        <w:widowControl w:val="0"/>
        <w:pBdr>
          <w:top w:val="nil"/>
          <w:left w:val="nil"/>
          <w:bottom w:val="nil"/>
          <w:right w:val="nil"/>
          <w:between w:val="nil"/>
        </w:pBdr>
        <w:spacing w:line="276" w:lineRule="auto"/>
        <w:rPr>
          <w:rFonts w:ascii="Arial" w:eastAsia="Arial" w:hAnsi="Arial" w:cs="Arial"/>
          <w:b/>
          <w:i/>
          <w:sz w:val="22"/>
          <w:szCs w:val="22"/>
        </w:rPr>
      </w:pPr>
      <w:r>
        <w:rPr>
          <w:rFonts w:ascii="Arial" w:eastAsia="Arial" w:hAnsi="Arial" w:cs="Arial"/>
          <w:sz w:val="22"/>
          <w:szCs w:val="22"/>
        </w:rPr>
        <w:t xml:space="preserve">Include Checklist or Rubric here </w:t>
      </w:r>
      <w:r>
        <w:rPr>
          <w:color w:val="0070C0"/>
          <w:sz w:val="20"/>
          <w:szCs w:val="20"/>
          <w:u w:val="single"/>
        </w:rPr>
        <w:t xml:space="preserve"> </w:t>
      </w:r>
      <w:hyperlink r:id="rId13">
        <w:proofErr w:type="spellStart"/>
        <w:r>
          <w:rPr>
            <w:color w:val="0000FF"/>
            <w:sz w:val="20"/>
            <w:szCs w:val="20"/>
            <w:u w:val="single"/>
          </w:rPr>
          <w:t>RubiStar</w:t>
        </w:r>
        <w:proofErr w:type="spellEnd"/>
      </w:hyperlink>
    </w:p>
    <w:p w14:paraId="11AB2F56" w14:textId="77777777" w:rsidR="007439FE" w:rsidRDefault="00D471CE">
      <w:pPr>
        <w:spacing w:before="280"/>
        <w:rPr>
          <w:b/>
          <w:i/>
        </w:rPr>
      </w:pPr>
      <w:r>
        <w:rPr>
          <w:b/>
          <w:i/>
        </w:rPr>
        <w:t xml:space="preserve">Patt 3: </w:t>
      </w:r>
      <w:r>
        <w:rPr>
          <w:b/>
          <w:i/>
        </w:rPr>
        <w:t xml:space="preserve">Sequence of lesson planning (Review the </w:t>
      </w:r>
      <w:hyperlink r:id="rId14">
        <w:r>
          <w:rPr>
            <w:b/>
            <w:i/>
            <w:color w:val="1155CC"/>
            <w:u w:val="single"/>
          </w:rPr>
          <w:t>rubric expectations</w:t>
        </w:r>
      </w:hyperlink>
      <w:r>
        <w:rPr>
          <w:b/>
          <w:i/>
        </w:rPr>
        <w:t>)</w:t>
      </w:r>
    </w:p>
    <w:p w14:paraId="6F43BAA6" w14:textId="77777777" w:rsidR="007439FE" w:rsidRDefault="007439FE">
      <w:pPr>
        <w:spacing w:before="280"/>
        <w:rPr>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560"/>
        <w:gridCol w:w="10395"/>
      </w:tblGrid>
      <w:tr w:rsidR="007439FE" w14:paraId="783DBE1E" w14:textId="77777777">
        <w:tc>
          <w:tcPr>
            <w:tcW w:w="2445" w:type="dxa"/>
            <w:shd w:val="clear" w:color="auto" w:fill="auto"/>
            <w:tcMar>
              <w:top w:w="100" w:type="dxa"/>
              <w:left w:w="100" w:type="dxa"/>
              <w:bottom w:w="100" w:type="dxa"/>
              <w:right w:w="100" w:type="dxa"/>
            </w:tcMar>
          </w:tcPr>
          <w:p w14:paraId="145C6C4A" w14:textId="77777777" w:rsidR="007439FE" w:rsidRDefault="00D471CE">
            <w:pPr>
              <w:widowControl w:val="0"/>
              <w:pBdr>
                <w:top w:val="nil"/>
                <w:left w:val="nil"/>
                <w:bottom w:val="nil"/>
                <w:right w:val="nil"/>
                <w:between w:val="nil"/>
              </w:pBdr>
              <w:rPr>
                <w:sz w:val="20"/>
                <w:szCs w:val="20"/>
              </w:rPr>
            </w:pPr>
            <w:r>
              <w:rPr>
                <w:sz w:val="20"/>
                <w:szCs w:val="20"/>
              </w:rPr>
              <w:t>Process Steps (Click on hyperlinks for models)</w:t>
            </w:r>
          </w:p>
        </w:tc>
        <w:tc>
          <w:tcPr>
            <w:tcW w:w="1560" w:type="dxa"/>
            <w:shd w:val="clear" w:color="auto" w:fill="auto"/>
            <w:tcMar>
              <w:top w:w="100" w:type="dxa"/>
              <w:left w:w="100" w:type="dxa"/>
              <w:bottom w:w="100" w:type="dxa"/>
              <w:right w:w="100" w:type="dxa"/>
            </w:tcMar>
          </w:tcPr>
          <w:p w14:paraId="38B321A2" w14:textId="77777777" w:rsidR="007439FE" w:rsidRDefault="00D471CE">
            <w:pPr>
              <w:widowControl w:val="0"/>
              <w:pBdr>
                <w:top w:val="nil"/>
                <w:left w:val="nil"/>
                <w:bottom w:val="nil"/>
                <w:right w:val="nil"/>
                <w:between w:val="nil"/>
              </w:pBdr>
              <w:rPr>
                <w:sz w:val="20"/>
                <w:szCs w:val="20"/>
              </w:rPr>
            </w:pPr>
            <w:r>
              <w:rPr>
                <w:sz w:val="20"/>
                <w:szCs w:val="20"/>
              </w:rPr>
              <w:t>Estimated Time</w:t>
            </w:r>
          </w:p>
        </w:tc>
        <w:tc>
          <w:tcPr>
            <w:tcW w:w="10395" w:type="dxa"/>
            <w:shd w:val="clear" w:color="auto" w:fill="auto"/>
            <w:tcMar>
              <w:top w:w="100" w:type="dxa"/>
              <w:left w:w="100" w:type="dxa"/>
              <w:bottom w:w="100" w:type="dxa"/>
              <w:right w:w="100" w:type="dxa"/>
            </w:tcMar>
          </w:tcPr>
          <w:p w14:paraId="4B1E1A05" w14:textId="77777777" w:rsidR="007439FE" w:rsidRDefault="00D471CE">
            <w:pPr>
              <w:widowControl w:val="0"/>
              <w:pBdr>
                <w:top w:val="nil"/>
                <w:left w:val="nil"/>
                <w:bottom w:val="nil"/>
                <w:right w:val="nil"/>
                <w:between w:val="nil"/>
              </w:pBdr>
              <w:rPr>
                <w:sz w:val="20"/>
                <w:szCs w:val="20"/>
              </w:rPr>
            </w:pPr>
            <w:r>
              <w:rPr>
                <w:sz w:val="20"/>
                <w:szCs w:val="20"/>
              </w:rPr>
              <w:t xml:space="preserve">What questions will the teacher ask? What will the teacher do, say, and show? </w:t>
            </w:r>
          </w:p>
          <w:p w14:paraId="5CD9074F" w14:textId="77777777" w:rsidR="007439FE" w:rsidRDefault="007439FE">
            <w:pPr>
              <w:widowControl w:val="0"/>
              <w:pBdr>
                <w:top w:val="nil"/>
                <w:left w:val="nil"/>
                <w:bottom w:val="nil"/>
                <w:right w:val="nil"/>
                <w:between w:val="nil"/>
              </w:pBdr>
              <w:rPr>
                <w:sz w:val="20"/>
                <w:szCs w:val="20"/>
              </w:rPr>
            </w:pPr>
          </w:p>
          <w:p w14:paraId="0CFA4535" w14:textId="77777777" w:rsidR="007439FE" w:rsidRDefault="00D471CE">
            <w:pPr>
              <w:widowControl w:val="0"/>
              <w:pBdr>
                <w:top w:val="nil"/>
                <w:left w:val="nil"/>
                <w:bottom w:val="nil"/>
                <w:right w:val="nil"/>
                <w:between w:val="nil"/>
              </w:pBdr>
              <w:rPr>
                <w:sz w:val="20"/>
                <w:szCs w:val="20"/>
              </w:rPr>
            </w:pPr>
            <w:r>
              <w:rPr>
                <w:sz w:val="20"/>
                <w:szCs w:val="20"/>
              </w:rPr>
              <w:t xml:space="preserve">What will the students do? What tools will they use? What behavior norms are there?  Where in the classroom are the students? </w:t>
            </w:r>
          </w:p>
        </w:tc>
      </w:tr>
      <w:tr w:rsidR="007439FE" w14:paraId="00E0AF31" w14:textId="77777777">
        <w:tc>
          <w:tcPr>
            <w:tcW w:w="2445" w:type="dxa"/>
            <w:shd w:val="clear" w:color="auto" w:fill="auto"/>
            <w:tcMar>
              <w:top w:w="100" w:type="dxa"/>
              <w:left w:w="100" w:type="dxa"/>
              <w:bottom w:w="100" w:type="dxa"/>
              <w:right w:w="100" w:type="dxa"/>
            </w:tcMar>
          </w:tcPr>
          <w:p w14:paraId="73B38A1E" w14:textId="77777777" w:rsidR="007439FE" w:rsidRDefault="00D471CE">
            <w:pPr>
              <w:spacing w:after="280"/>
              <w:rPr>
                <w:sz w:val="20"/>
                <w:szCs w:val="20"/>
              </w:rPr>
            </w:pPr>
            <w:hyperlink r:id="rId15">
              <w:r>
                <w:rPr>
                  <w:b/>
                  <w:color w:val="1155CC"/>
                  <w:sz w:val="18"/>
                  <w:szCs w:val="18"/>
                  <w:u w:val="single"/>
                </w:rPr>
                <w:t>Engage/Hook/Activate</w:t>
              </w:r>
            </w:hyperlink>
          </w:p>
        </w:tc>
        <w:tc>
          <w:tcPr>
            <w:tcW w:w="1560" w:type="dxa"/>
            <w:shd w:val="clear" w:color="auto" w:fill="auto"/>
            <w:tcMar>
              <w:top w:w="100" w:type="dxa"/>
              <w:left w:w="100" w:type="dxa"/>
              <w:bottom w:w="100" w:type="dxa"/>
              <w:right w:w="100" w:type="dxa"/>
            </w:tcMar>
          </w:tcPr>
          <w:p w14:paraId="49C69F9A" w14:textId="77777777" w:rsidR="007439FE" w:rsidRDefault="007439FE">
            <w:pPr>
              <w:widowControl w:val="0"/>
              <w:pBdr>
                <w:top w:val="nil"/>
                <w:left w:val="nil"/>
                <w:bottom w:val="nil"/>
                <w:right w:val="nil"/>
                <w:between w:val="nil"/>
              </w:pBdr>
              <w:rPr>
                <w:sz w:val="20"/>
                <w:szCs w:val="20"/>
              </w:rPr>
            </w:pPr>
          </w:p>
        </w:tc>
        <w:tc>
          <w:tcPr>
            <w:tcW w:w="10395" w:type="dxa"/>
            <w:shd w:val="clear" w:color="auto" w:fill="auto"/>
            <w:tcMar>
              <w:top w:w="100" w:type="dxa"/>
              <w:left w:w="100" w:type="dxa"/>
              <w:bottom w:w="100" w:type="dxa"/>
              <w:right w:w="100" w:type="dxa"/>
            </w:tcMar>
          </w:tcPr>
          <w:p w14:paraId="63E5B6C7" w14:textId="77777777" w:rsidR="007439FE" w:rsidRDefault="00D471CE">
            <w:pPr>
              <w:widowControl w:val="0"/>
              <w:pBdr>
                <w:top w:val="nil"/>
                <w:left w:val="nil"/>
                <w:bottom w:val="nil"/>
                <w:right w:val="nil"/>
                <w:between w:val="nil"/>
              </w:pBdr>
              <w:rPr>
                <w:sz w:val="20"/>
                <w:szCs w:val="20"/>
              </w:rPr>
            </w:pPr>
            <w:r>
              <w:rPr>
                <w:sz w:val="20"/>
                <w:szCs w:val="20"/>
              </w:rPr>
              <w:t xml:space="preserve">Teacher will… </w:t>
            </w:r>
            <w:sdt>
              <w:sdtPr>
                <w:alias w:val="Teacher will"/>
                <w:id w:val="862275062"/>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r>
              <w:rPr>
                <w:sz w:val="20"/>
                <w:szCs w:val="20"/>
              </w:rPr>
              <w:t xml:space="preserve"> </w:t>
            </w:r>
          </w:p>
          <w:p w14:paraId="7EA1D658" w14:textId="77777777" w:rsidR="007439FE" w:rsidRDefault="00D471CE">
            <w:pPr>
              <w:widowControl w:val="0"/>
              <w:pBdr>
                <w:top w:val="nil"/>
                <w:left w:val="nil"/>
                <w:bottom w:val="nil"/>
                <w:right w:val="nil"/>
                <w:between w:val="nil"/>
              </w:pBdr>
              <w:rPr>
                <w:sz w:val="20"/>
                <w:szCs w:val="20"/>
              </w:rPr>
            </w:pPr>
            <w:r>
              <w:rPr>
                <w:sz w:val="20"/>
                <w:szCs w:val="20"/>
              </w:rPr>
              <w:t xml:space="preserve">Students will… </w:t>
            </w:r>
            <w:sdt>
              <w:sdtPr>
                <w:alias w:val="Student will"/>
                <w:id w:val="1102698066"/>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5A3286"/>
                    <w:sz w:val="20"/>
                    <w:szCs w:val="20"/>
                    <w:shd w:val="clear" w:color="auto" w:fill="E6CFF2"/>
                  </w:rPr>
                  <w:t>follow routine</w:t>
                </w:r>
              </w:sdtContent>
            </w:sdt>
          </w:p>
          <w:p w14:paraId="21A8D6F2" w14:textId="77777777" w:rsidR="007439FE" w:rsidRDefault="00D471CE">
            <w:pPr>
              <w:widowControl w:val="0"/>
              <w:rPr>
                <w:sz w:val="20"/>
                <w:szCs w:val="20"/>
              </w:rPr>
            </w:pPr>
            <w:r>
              <w:rPr>
                <w:sz w:val="20"/>
                <w:szCs w:val="20"/>
              </w:rPr>
              <w:t xml:space="preserve">Teacher will… </w:t>
            </w:r>
            <w:sdt>
              <w:sdtPr>
                <w:alias w:val="Teacher will"/>
                <w:id w:val="924179340"/>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p>
          <w:p w14:paraId="654AC7D2" w14:textId="77777777" w:rsidR="007439FE" w:rsidRDefault="00D471CE">
            <w:pPr>
              <w:widowControl w:val="0"/>
              <w:rPr>
                <w:sz w:val="20"/>
                <w:szCs w:val="20"/>
              </w:rPr>
            </w:pPr>
            <w:r>
              <w:rPr>
                <w:sz w:val="20"/>
                <w:szCs w:val="20"/>
              </w:rPr>
              <w:t xml:space="preserve">Students will… </w:t>
            </w:r>
            <w:sdt>
              <w:sdtPr>
                <w:alias w:val="Student will"/>
                <w:id w:val="-1010550270"/>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5A3286"/>
                    <w:sz w:val="20"/>
                    <w:szCs w:val="20"/>
                    <w:shd w:val="clear" w:color="auto" w:fill="E6CFF2"/>
                  </w:rPr>
                  <w:t>follow routine</w:t>
                </w:r>
              </w:sdtContent>
            </w:sdt>
          </w:p>
        </w:tc>
      </w:tr>
      <w:tr w:rsidR="007439FE" w14:paraId="24832BEE" w14:textId="77777777">
        <w:tc>
          <w:tcPr>
            <w:tcW w:w="2445" w:type="dxa"/>
            <w:shd w:val="clear" w:color="auto" w:fill="auto"/>
            <w:tcMar>
              <w:top w:w="100" w:type="dxa"/>
              <w:left w:w="100" w:type="dxa"/>
              <w:bottom w:w="100" w:type="dxa"/>
              <w:right w:w="100" w:type="dxa"/>
            </w:tcMar>
          </w:tcPr>
          <w:p w14:paraId="46AD8D7E" w14:textId="77777777" w:rsidR="007439FE" w:rsidRDefault="00D471CE">
            <w:pPr>
              <w:rPr>
                <w:sz w:val="20"/>
                <w:szCs w:val="20"/>
              </w:rPr>
            </w:pPr>
            <w:hyperlink r:id="rId16">
              <w:r>
                <w:rPr>
                  <w:color w:val="1155CC"/>
                  <w:sz w:val="20"/>
                  <w:szCs w:val="20"/>
                  <w:u w:val="single"/>
                </w:rPr>
                <w:t xml:space="preserve">Learning Opportunities </w:t>
              </w:r>
            </w:hyperlink>
          </w:p>
        </w:tc>
        <w:tc>
          <w:tcPr>
            <w:tcW w:w="1560" w:type="dxa"/>
            <w:shd w:val="clear" w:color="auto" w:fill="auto"/>
            <w:tcMar>
              <w:top w:w="100" w:type="dxa"/>
              <w:left w:w="100" w:type="dxa"/>
              <w:bottom w:w="100" w:type="dxa"/>
              <w:right w:w="100" w:type="dxa"/>
            </w:tcMar>
          </w:tcPr>
          <w:p w14:paraId="0B19F870" w14:textId="77777777" w:rsidR="007439FE" w:rsidRDefault="007439FE">
            <w:pPr>
              <w:widowControl w:val="0"/>
              <w:pBdr>
                <w:top w:val="nil"/>
                <w:left w:val="nil"/>
                <w:bottom w:val="nil"/>
                <w:right w:val="nil"/>
                <w:between w:val="nil"/>
              </w:pBdr>
              <w:rPr>
                <w:sz w:val="20"/>
                <w:szCs w:val="20"/>
              </w:rPr>
            </w:pPr>
          </w:p>
        </w:tc>
        <w:tc>
          <w:tcPr>
            <w:tcW w:w="10395" w:type="dxa"/>
            <w:shd w:val="clear" w:color="auto" w:fill="auto"/>
            <w:tcMar>
              <w:top w:w="100" w:type="dxa"/>
              <w:left w:w="100" w:type="dxa"/>
              <w:bottom w:w="100" w:type="dxa"/>
              <w:right w:w="100" w:type="dxa"/>
            </w:tcMar>
          </w:tcPr>
          <w:p w14:paraId="7E5CA192" w14:textId="77777777" w:rsidR="007439FE" w:rsidRDefault="00D471CE">
            <w:pPr>
              <w:widowControl w:val="0"/>
              <w:rPr>
                <w:sz w:val="20"/>
                <w:szCs w:val="20"/>
              </w:rPr>
            </w:pPr>
            <w:r>
              <w:rPr>
                <w:sz w:val="20"/>
                <w:szCs w:val="20"/>
              </w:rPr>
              <w:t xml:space="preserve">Teacher will… </w:t>
            </w:r>
            <w:sdt>
              <w:sdtPr>
                <w:alias w:val="Teacher will"/>
                <w:id w:val="1807884871"/>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p>
          <w:p w14:paraId="42AF69C8" w14:textId="77777777" w:rsidR="007439FE" w:rsidRDefault="00D471CE">
            <w:pPr>
              <w:widowControl w:val="0"/>
              <w:rPr>
                <w:sz w:val="20"/>
                <w:szCs w:val="20"/>
              </w:rPr>
            </w:pPr>
            <w:r>
              <w:rPr>
                <w:sz w:val="20"/>
                <w:szCs w:val="20"/>
              </w:rPr>
              <w:t xml:space="preserve">Students will… </w:t>
            </w:r>
            <w:sdt>
              <w:sdtPr>
                <w:alias w:val="Student will"/>
                <w:id w:val="-1944396779"/>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11734B"/>
                    <w:sz w:val="20"/>
                    <w:szCs w:val="20"/>
                    <w:shd w:val="clear" w:color="auto" w:fill="D4EDBC"/>
                  </w:rPr>
                  <w:t>draw</w:t>
                </w:r>
              </w:sdtContent>
            </w:sdt>
          </w:p>
          <w:p w14:paraId="5E79EE5A" w14:textId="77777777" w:rsidR="007439FE" w:rsidRDefault="00D471CE">
            <w:pPr>
              <w:widowControl w:val="0"/>
              <w:rPr>
                <w:sz w:val="20"/>
                <w:szCs w:val="20"/>
              </w:rPr>
            </w:pPr>
            <w:r>
              <w:rPr>
                <w:sz w:val="20"/>
                <w:szCs w:val="20"/>
              </w:rPr>
              <w:t xml:space="preserve">Teacher will… </w:t>
            </w:r>
            <w:sdt>
              <w:sdtPr>
                <w:alias w:val="Teacher will"/>
                <w:id w:val="1299189065"/>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p>
          <w:p w14:paraId="06B9E497" w14:textId="77777777" w:rsidR="007439FE" w:rsidRDefault="00D471CE">
            <w:pPr>
              <w:widowControl w:val="0"/>
              <w:rPr>
                <w:sz w:val="20"/>
                <w:szCs w:val="20"/>
              </w:rPr>
            </w:pPr>
            <w:r>
              <w:rPr>
                <w:sz w:val="20"/>
                <w:szCs w:val="20"/>
              </w:rPr>
              <w:t xml:space="preserve">Students will… </w:t>
            </w:r>
            <w:sdt>
              <w:sdtPr>
                <w:alias w:val="Student will"/>
                <w:id w:val="862431931"/>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5A3286"/>
                    <w:sz w:val="20"/>
                    <w:szCs w:val="20"/>
                    <w:shd w:val="clear" w:color="auto" w:fill="E6CFF2"/>
                  </w:rPr>
                  <w:t>follow routine</w:t>
                </w:r>
              </w:sdtContent>
            </w:sdt>
          </w:p>
        </w:tc>
      </w:tr>
      <w:tr w:rsidR="007439FE" w14:paraId="03B8D501" w14:textId="77777777">
        <w:tc>
          <w:tcPr>
            <w:tcW w:w="2445" w:type="dxa"/>
            <w:shd w:val="clear" w:color="auto" w:fill="auto"/>
            <w:tcMar>
              <w:top w:w="100" w:type="dxa"/>
              <w:left w:w="100" w:type="dxa"/>
              <w:bottom w:w="100" w:type="dxa"/>
              <w:right w:w="100" w:type="dxa"/>
            </w:tcMar>
          </w:tcPr>
          <w:p w14:paraId="57391058" w14:textId="77777777" w:rsidR="007439FE" w:rsidRDefault="00D471CE">
            <w:pPr>
              <w:widowControl w:val="0"/>
              <w:pBdr>
                <w:top w:val="nil"/>
                <w:left w:val="nil"/>
                <w:bottom w:val="nil"/>
                <w:right w:val="nil"/>
                <w:between w:val="nil"/>
              </w:pBdr>
              <w:rPr>
                <w:sz w:val="20"/>
                <w:szCs w:val="20"/>
              </w:rPr>
            </w:pPr>
            <w:hyperlink r:id="rId17">
              <w:r>
                <w:rPr>
                  <w:color w:val="1155CC"/>
                  <w:sz w:val="20"/>
                  <w:szCs w:val="20"/>
                  <w:u w:val="single"/>
                </w:rPr>
                <w:t>Application</w:t>
              </w:r>
            </w:hyperlink>
          </w:p>
        </w:tc>
        <w:tc>
          <w:tcPr>
            <w:tcW w:w="1560" w:type="dxa"/>
            <w:shd w:val="clear" w:color="auto" w:fill="auto"/>
            <w:tcMar>
              <w:top w:w="100" w:type="dxa"/>
              <w:left w:w="100" w:type="dxa"/>
              <w:bottom w:w="100" w:type="dxa"/>
              <w:right w:w="100" w:type="dxa"/>
            </w:tcMar>
          </w:tcPr>
          <w:p w14:paraId="4334D35D" w14:textId="77777777" w:rsidR="007439FE" w:rsidRDefault="007439FE">
            <w:pPr>
              <w:widowControl w:val="0"/>
              <w:pBdr>
                <w:top w:val="nil"/>
                <w:left w:val="nil"/>
                <w:bottom w:val="nil"/>
                <w:right w:val="nil"/>
                <w:between w:val="nil"/>
              </w:pBdr>
              <w:rPr>
                <w:sz w:val="20"/>
                <w:szCs w:val="20"/>
              </w:rPr>
            </w:pPr>
          </w:p>
        </w:tc>
        <w:tc>
          <w:tcPr>
            <w:tcW w:w="10395" w:type="dxa"/>
            <w:shd w:val="clear" w:color="auto" w:fill="auto"/>
            <w:tcMar>
              <w:top w:w="100" w:type="dxa"/>
              <w:left w:w="100" w:type="dxa"/>
              <w:bottom w:w="100" w:type="dxa"/>
              <w:right w:w="100" w:type="dxa"/>
            </w:tcMar>
          </w:tcPr>
          <w:p w14:paraId="5C9D76FE" w14:textId="77777777" w:rsidR="007439FE" w:rsidRDefault="00D471CE">
            <w:pPr>
              <w:widowControl w:val="0"/>
              <w:rPr>
                <w:sz w:val="20"/>
                <w:szCs w:val="20"/>
              </w:rPr>
            </w:pPr>
            <w:r>
              <w:rPr>
                <w:sz w:val="20"/>
                <w:szCs w:val="20"/>
              </w:rPr>
              <w:t xml:space="preserve">Teacher will… </w:t>
            </w:r>
            <w:sdt>
              <w:sdtPr>
                <w:alias w:val="Teacher will"/>
                <w:id w:val="-1375402967"/>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p>
          <w:p w14:paraId="1FEAD0CE" w14:textId="77777777" w:rsidR="007439FE" w:rsidRDefault="00D471CE">
            <w:pPr>
              <w:widowControl w:val="0"/>
              <w:rPr>
                <w:sz w:val="20"/>
                <w:szCs w:val="20"/>
              </w:rPr>
            </w:pPr>
            <w:r>
              <w:rPr>
                <w:sz w:val="20"/>
                <w:szCs w:val="20"/>
              </w:rPr>
              <w:t xml:space="preserve">Students will… </w:t>
            </w:r>
            <w:sdt>
              <w:sdtPr>
                <w:alias w:val="Student will"/>
                <w:id w:val="510294566"/>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5A3286"/>
                    <w:sz w:val="20"/>
                    <w:szCs w:val="20"/>
                    <w:shd w:val="clear" w:color="auto" w:fill="E6CFF2"/>
                  </w:rPr>
                  <w:t>follow routine</w:t>
                </w:r>
              </w:sdtContent>
            </w:sdt>
          </w:p>
          <w:p w14:paraId="0E594335" w14:textId="77777777" w:rsidR="007439FE" w:rsidRDefault="00D471CE">
            <w:pPr>
              <w:widowControl w:val="0"/>
              <w:rPr>
                <w:sz w:val="20"/>
                <w:szCs w:val="20"/>
              </w:rPr>
            </w:pPr>
            <w:r>
              <w:rPr>
                <w:sz w:val="20"/>
                <w:szCs w:val="20"/>
              </w:rPr>
              <w:lastRenderedPageBreak/>
              <w:t xml:space="preserve">Teacher will… </w:t>
            </w:r>
            <w:sdt>
              <w:sdtPr>
                <w:alias w:val="Teacher will"/>
                <w:id w:val="258726539"/>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p>
          <w:p w14:paraId="11740FF7" w14:textId="77777777" w:rsidR="007439FE" w:rsidRDefault="00D471CE">
            <w:pPr>
              <w:widowControl w:val="0"/>
              <w:rPr>
                <w:sz w:val="20"/>
                <w:szCs w:val="20"/>
              </w:rPr>
            </w:pPr>
            <w:r>
              <w:rPr>
                <w:sz w:val="20"/>
                <w:szCs w:val="20"/>
              </w:rPr>
              <w:t xml:space="preserve">Students will… </w:t>
            </w:r>
            <w:sdt>
              <w:sdtPr>
                <w:alias w:val="Student will"/>
                <w:id w:val="-1278978463"/>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5A3286"/>
                    <w:sz w:val="20"/>
                    <w:szCs w:val="20"/>
                    <w:shd w:val="clear" w:color="auto" w:fill="E6CFF2"/>
                  </w:rPr>
                  <w:t>follow routine</w:t>
                </w:r>
              </w:sdtContent>
            </w:sdt>
          </w:p>
          <w:p w14:paraId="2C9523B0" w14:textId="77777777" w:rsidR="007439FE" w:rsidRDefault="00D471CE">
            <w:pPr>
              <w:widowControl w:val="0"/>
              <w:rPr>
                <w:sz w:val="20"/>
                <w:szCs w:val="20"/>
              </w:rPr>
            </w:pPr>
            <w:r>
              <w:rPr>
                <w:sz w:val="20"/>
                <w:szCs w:val="20"/>
              </w:rPr>
              <w:t xml:space="preserve">Teacher will… </w:t>
            </w:r>
            <w:sdt>
              <w:sdtPr>
                <w:alias w:val="Teacher will"/>
                <w:id w:val="-870172289"/>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p>
          <w:p w14:paraId="7086F02D" w14:textId="77777777" w:rsidR="007439FE" w:rsidRDefault="00D471CE">
            <w:pPr>
              <w:widowControl w:val="0"/>
              <w:rPr>
                <w:sz w:val="20"/>
                <w:szCs w:val="20"/>
              </w:rPr>
            </w:pPr>
            <w:r>
              <w:rPr>
                <w:sz w:val="20"/>
                <w:szCs w:val="20"/>
              </w:rPr>
              <w:t xml:space="preserve">Students will… </w:t>
            </w:r>
            <w:sdt>
              <w:sdtPr>
                <w:alias w:val="Student will"/>
                <w:id w:val="-89497927"/>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5A3286"/>
                    <w:sz w:val="20"/>
                    <w:szCs w:val="20"/>
                    <w:shd w:val="clear" w:color="auto" w:fill="E6CFF2"/>
                  </w:rPr>
                  <w:t>follow routine</w:t>
                </w:r>
              </w:sdtContent>
            </w:sdt>
          </w:p>
        </w:tc>
      </w:tr>
      <w:tr w:rsidR="007439FE" w14:paraId="48CFF501" w14:textId="77777777">
        <w:tc>
          <w:tcPr>
            <w:tcW w:w="2445" w:type="dxa"/>
            <w:shd w:val="clear" w:color="auto" w:fill="auto"/>
            <w:tcMar>
              <w:top w:w="100" w:type="dxa"/>
              <w:left w:w="100" w:type="dxa"/>
              <w:bottom w:w="100" w:type="dxa"/>
              <w:right w:w="100" w:type="dxa"/>
            </w:tcMar>
          </w:tcPr>
          <w:p w14:paraId="64D03524" w14:textId="77777777" w:rsidR="007439FE" w:rsidRDefault="00D471CE">
            <w:pPr>
              <w:widowControl w:val="0"/>
              <w:pBdr>
                <w:top w:val="nil"/>
                <w:left w:val="nil"/>
                <w:bottom w:val="nil"/>
                <w:right w:val="nil"/>
                <w:between w:val="nil"/>
              </w:pBdr>
              <w:rPr>
                <w:sz w:val="20"/>
                <w:szCs w:val="20"/>
              </w:rPr>
            </w:pPr>
            <w:hyperlink r:id="rId18">
              <w:r>
                <w:rPr>
                  <w:color w:val="1155CC"/>
                  <w:sz w:val="20"/>
                  <w:szCs w:val="20"/>
                  <w:u w:val="single"/>
                </w:rPr>
                <w:t>Closure/Share</w:t>
              </w:r>
            </w:hyperlink>
          </w:p>
        </w:tc>
        <w:tc>
          <w:tcPr>
            <w:tcW w:w="1560" w:type="dxa"/>
            <w:shd w:val="clear" w:color="auto" w:fill="auto"/>
            <w:tcMar>
              <w:top w:w="100" w:type="dxa"/>
              <w:left w:w="100" w:type="dxa"/>
              <w:bottom w:w="100" w:type="dxa"/>
              <w:right w:w="100" w:type="dxa"/>
            </w:tcMar>
          </w:tcPr>
          <w:p w14:paraId="2293A59C" w14:textId="77777777" w:rsidR="007439FE" w:rsidRDefault="007439FE">
            <w:pPr>
              <w:widowControl w:val="0"/>
              <w:pBdr>
                <w:top w:val="nil"/>
                <w:left w:val="nil"/>
                <w:bottom w:val="nil"/>
                <w:right w:val="nil"/>
                <w:between w:val="nil"/>
              </w:pBdr>
              <w:rPr>
                <w:sz w:val="20"/>
                <w:szCs w:val="20"/>
              </w:rPr>
            </w:pPr>
          </w:p>
        </w:tc>
        <w:tc>
          <w:tcPr>
            <w:tcW w:w="10395" w:type="dxa"/>
            <w:shd w:val="clear" w:color="auto" w:fill="auto"/>
            <w:tcMar>
              <w:top w:w="100" w:type="dxa"/>
              <w:left w:w="100" w:type="dxa"/>
              <w:bottom w:w="100" w:type="dxa"/>
              <w:right w:w="100" w:type="dxa"/>
            </w:tcMar>
          </w:tcPr>
          <w:p w14:paraId="15450AFF" w14:textId="77777777" w:rsidR="007439FE" w:rsidRDefault="00D471CE">
            <w:pPr>
              <w:widowControl w:val="0"/>
              <w:rPr>
                <w:sz w:val="20"/>
                <w:szCs w:val="20"/>
              </w:rPr>
            </w:pPr>
            <w:r>
              <w:rPr>
                <w:sz w:val="20"/>
                <w:szCs w:val="20"/>
              </w:rPr>
              <w:t xml:space="preserve">Teacher will… </w:t>
            </w:r>
            <w:sdt>
              <w:sdtPr>
                <w:alias w:val="Teacher will"/>
                <w:id w:val="951415120"/>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p>
          <w:p w14:paraId="14C38A64" w14:textId="77777777" w:rsidR="007439FE" w:rsidRDefault="00D471CE">
            <w:pPr>
              <w:widowControl w:val="0"/>
              <w:rPr>
                <w:sz w:val="20"/>
                <w:szCs w:val="20"/>
              </w:rPr>
            </w:pPr>
            <w:r>
              <w:rPr>
                <w:sz w:val="20"/>
                <w:szCs w:val="20"/>
              </w:rPr>
              <w:t xml:space="preserve">Students will… </w:t>
            </w:r>
            <w:sdt>
              <w:sdtPr>
                <w:alias w:val="Student will"/>
                <w:id w:val="430053242"/>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5A3286"/>
                    <w:sz w:val="20"/>
                    <w:szCs w:val="20"/>
                    <w:shd w:val="clear" w:color="auto" w:fill="E6CFF2"/>
                  </w:rPr>
                  <w:t>follow routine</w:t>
                </w:r>
              </w:sdtContent>
            </w:sdt>
          </w:p>
          <w:p w14:paraId="2CA0E92F" w14:textId="77777777" w:rsidR="007439FE" w:rsidRDefault="00D471CE">
            <w:pPr>
              <w:widowControl w:val="0"/>
              <w:rPr>
                <w:sz w:val="20"/>
                <w:szCs w:val="20"/>
              </w:rPr>
            </w:pPr>
            <w:r>
              <w:rPr>
                <w:sz w:val="20"/>
                <w:szCs w:val="20"/>
              </w:rPr>
              <w:t xml:space="preserve">Teacher will… </w:t>
            </w:r>
            <w:sdt>
              <w:sdtPr>
                <w:alias w:val="Teacher will"/>
                <w:id w:val="921308003"/>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p>
          <w:p w14:paraId="341E7529" w14:textId="77777777" w:rsidR="007439FE" w:rsidRDefault="00D471CE">
            <w:pPr>
              <w:widowControl w:val="0"/>
              <w:rPr>
                <w:sz w:val="20"/>
                <w:szCs w:val="20"/>
              </w:rPr>
            </w:pPr>
            <w:r>
              <w:rPr>
                <w:sz w:val="20"/>
                <w:szCs w:val="20"/>
              </w:rPr>
              <w:t xml:space="preserve">Students will… </w:t>
            </w:r>
            <w:sdt>
              <w:sdtPr>
                <w:alias w:val="Student will"/>
                <w:id w:val="553191183"/>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5A3286"/>
                    <w:sz w:val="20"/>
                    <w:szCs w:val="20"/>
                    <w:shd w:val="clear" w:color="auto" w:fill="E6CFF2"/>
                  </w:rPr>
                  <w:t>follow routine</w:t>
                </w:r>
              </w:sdtContent>
            </w:sdt>
          </w:p>
          <w:p w14:paraId="0F816B82" w14:textId="77777777" w:rsidR="007439FE" w:rsidRDefault="00D471CE">
            <w:pPr>
              <w:widowControl w:val="0"/>
              <w:rPr>
                <w:sz w:val="20"/>
                <w:szCs w:val="20"/>
              </w:rPr>
            </w:pPr>
            <w:r>
              <w:rPr>
                <w:sz w:val="20"/>
                <w:szCs w:val="20"/>
              </w:rPr>
              <w:t xml:space="preserve">Teacher will… </w:t>
            </w:r>
            <w:sdt>
              <w:sdtPr>
                <w:alias w:val="Teacher will"/>
                <w:id w:val="385528606"/>
                <w:dropDownList>
                  <w:listItem w:displayText="use a routine" w:value="use a routine"/>
                  <w:listItem w:displayText="share directions" w:value="share directions"/>
                  <w:listItem w:displayText="ask a question" w:value="ask a question"/>
                  <w:listItem w:displayText="Model an activity" w:value="Model an activity"/>
                  <w:listItem w:displayText="show " w:value="show "/>
                  <w:listItem w:displayText="use a transition cue" w:value="use a transition cue"/>
                  <w:listItem w:displayText="evaluate formatively" w:value="evaluate formatively"/>
                  <w:listItem w:displayText="evaluate learning task" w:value="evaluate learning task"/>
                </w:dropDownList>
              </w:sdtPr>
              <w:sdtEndPr/>
              <w:sdtContent>
                <w:r>
                  <w:rPr>
                    <w:color w:val="11734B"/>
                    <w:sz w:val="20"/>
                    <w:szCs w:val="20"/>
                    <w:shd w:val="clear" w:color="auto" w:fill="D4EDBC"/>
                  </w:rPr>
                  <w:t>use a routine</w:t>
                </w:r>
              </w:sdtContent>
            </w:sdt>
          </w:p>
          <w:p w14:paraId="730603E2" w14:textId="77777777" w:rsidR="007439FE" w:rsidRDefault="00D471CE">
            <w:pPr>
              <w:widowControl w:val="0"/>
              <w:rPr>
                <w:sz w:val="20"/>
                <w:szCs w:val="20"/>
              </w:rPr>
            </w:pPr>
            <w:r>
              <w:rPr>
                <w:sz w:val="20"/>
                <w:szCs w:val="20"/>
              </w:rPr>
              <w:t xml:space="preserve">Students will… </w:t>
            </w:r>
            <w:sdt>
              <w:sdtPr>
                <w:alias w:val="Student will"/>
                <w:id w:val="-1816095597"/>
                <w:dropDownList>
                  <w:listItem w:displayText="follow routine" w:value="follow routine"/>
                  <w:listItem w:displayText="draw" w:value="draw"/>
                  <w:listItem w:displayText="write" w:value="write"/>
                  <w:listItem w:displayText="talk" w:value="talk"/>
                  <w:listItem w:displayText="read" w:value="read"/>
                  <w:listItem w:displayText="analyze" w:value="analyze"/>
                  <w:listItem w:displayText="perform" w:value="perform"/>
                </w:dropDownList>
              </w:sdtPr>
              <w:sdtEndPr/>
              <w:sdtContent>
                <w:r>
                  <w:rPr>
                    <w:color w:val="5A3286"/>
                    <w:sz w:val="20"/>
                    <w:szCs w:val="20"/>
                    <w:shd w:val="clear" w:color="auto" w:fill="E6CFF2"/>
                  </w:rPr>
                  <w:t>follow routine</w:t>
                </w:r>
              </w:sdtContent>
            </w:sdt>
            <w:r>
              <w:rPr>
                <w:sz w:val="20"/>
                <w:szCs w:val="20"/>
              </w:rPr>
              <w:t>.</w:t>
            </w:r>
          </w:p>
        </w:tc>
      </w:tr>
    </w:tbl>
    <w:p w14:paraId="6CF70399" w14:textId="77777777" w:rsidR="007439FE" w:rsidRDefault="007439FE">
      <w:pPr>
        <w:spacing w:before="280"/>
        <w:rPr>
          <w:sz w:val="20"/>
          <w:szCs w:val="20"/>
        </w:rPr>
      </w:pPr>
    </w:p>
    <w:p w14:paraId="5B51F56C" w14:textId="77777777" w:rsidR="007439FE" w:rsidRDefault="00D471CE">
      <w:pPr>
        <w:spacing w:before="280"/>
        <w:rPr>
          <w:rFonts w:ascii="Arial" w:eastAsia="Arial" w:hAnsi="Arial" w:cs="Arial"/>
          <w:b/>
          <w:i/>
          <w:sz w:val="26"/>
          <w:szCs w:val="26"/>
        </w:rPr>
      </w:pPr>
      <w:r>
        <w:rPr>
          <w:b/>
          <w:i/>
        </w:rPr>
        <w:t>Part 4: Review your lesson sequence. Have you met all six components of FABRIC throughout your lesson?</w:t>
      </w:r>
    </w:p>
    <w:p w14:paraId="72411F5A" w14:textId="77777777" w:rsidR="007439FE" w:rsidRDefault="007439FE">
      <w:pPr>
        <w:widowControl w:val="0"/>
        <w:pBdr>
          <w:top w:val="nil"/>
          <w:left w:val="nil"/>
          <w:bottom w:val="nil"/>
          <w:right w:val="nil"/>
          <w:between w:val="nil"/>
        </w:pBdr>
        <w:spacing w:line="276" w:lineRule="auto"/>
        <w:rPr>
          <w:rFonts w:ascii="Arial" w:eastAsia="Arial" w:hAnsi="Arial" w:cs="Arial"/>
          <w:sz w:val="22"/>
          <w:szCs w:val="22"/>
        </w:rPr>
      </w:pPr>
    </w:p>
    <w:p w14:paraId="475CA7D8" w14:textId="77777777" w:rsidR="007439FE" w:rsidRDefault="00D471CE">
      <w:pPr>
        <w:spacing w:after="280"/>
        <w:rPr>
          <w:b/>
          <w:sz w:val="20"/>
          <w:szCs w:val="20"/>
          <w:u w:val="single"/>
        </w:rPr>
      </w:pPr>
      <w:hyperlink r:id="rId19">
        <w:r>
          <w:rPr>
            <w:b/>
            <w:color w:val="1155CC"/>
            <w:sz w:val="20"/>
            <w:szCs w:val="20"/>
            <w:u w:val="single"/>
          </w:rPr>
          <w:t>HERE IS THE FABRIC CHECKLIST</w:t>
        </w:r>
      </w:hyperlink>
      <w:r>
        <w:rPr>
          <w:b/>
          <w:sz w:val="20"/>
          <w:szCs w:val="20"/>
          <w:u w:val="single"/>
        </w:rPr>
        <w:t xml:space="preserve"> with specific components </w:t>
      </w:r>
    </w:p>
    <w:p w14:paraId="489FF5E4" w14:textId="77777777" w:rsidR="007439FE" w:rsidRDefault="00D471CE">
      <w:pPr>
        <w:numPr>
          <w:ilvl w:val="0"/>
          <w:numId w:val="1"/>
        </w:numPr>
        <w:rPr>
          <w:sz w:val="20"/>
          <w:szCs w:val="20"/>
        </w:rPr>
      </w:pPr>
      <w:r>
        <w:rPr>
          <w:b/>
          <w:sz w:val="20"/>
          <w:szCs w:val="20"/>
          <w:u w:val="single"/>
        </w:rPr>
        <w:t>F:</w:t>
      </w:r>
      <w:r>
        <w:rPr>
          <w:sz w:val="20"/>
          <w:szCs w:val="20"/>
        </w:rPr>
        <w:t xml:space="preserve"> What framework are you using: Inquiry, </w:t>
      </w:r>
      <w:hyperlink r:id="rId20">
        <w:r>
          <w:rPr>
            <w:color w:val="1155CC"/>
            <w:sz w:val="20"/>
            <w:szCs w:val="20"/>
            <w:u w:val="single"/>
          </w:rPr>
          <w:t>Problem-Based</w:t>
        </w:r>
      </w:hyperlink>
      <w:r>
        <w:rPr>
          <w:sz w:val="20"/>
          <w:szCs w:val="20"/>
        </w:rPr>
        <w:t xml:space="preserve">, </w:t>
      </w:r>
      <w:hyperlink r:id="rId21">
        <w:r>
          <w:rPr>
            <w:color w:val="1155CC"/>
            <w:sz w:val="20"/>
            <w:szCs w:val="20"/>
            <w:u w:val="single"/>
          </w:rPr>
          <w:t>Gradual- Release</w:t>
        </w:r>
      </w:hyperlink>
      <w:r>
        <w:rPr>
          <w:sz w:val="20"/>
          <w:szCs w:val="20"/>
        </w:rPr>
        <w:t xml:space="preserve">, or </w:t>
      </w:r>
      <w:hyperlink r:id="rId22">
        <w:r>
          <w:rPr>
            <w:color w:val="0000FF"/>
            <w:sz w:val="20"/>
            <w:szCs w:val="20"/>
            <w:u w:val="single"/>
          </w:rPr>
          <w:t>Centers</w:t>
        </w:r>
      </w:hyperlink>
      <w:r>
        <w:rPr>
          <w:sz w:val="20"/>
          <w:szCs w:val="20"/>
        </w:rPr>
        <w:t>? Add process steps and allocated time per step below in column 1.</w:t>
      </w:r>
    </w:p>
    <w:p w14:paraId="3BA8FF4D" w14:textId="77777777" w:rsidR="007439FE" w:rsidRDefault="00D471CE">
      <w:pPr>
        <w:numPr>
          <w:ilvl w:val="0"/>
          <w:numId w:val="1"/>
        </w:numPr>
        <w:rPr>
          <w:sz w:val="20"/>
          <w:szCs w:val="20"/>
        </w:rPr>
      </w:pPr>
      <w:r>
        <w:rPr>
          <w:b/>
          <w:sz w:val="20"/>
          <w:szCs w:val="20"/>
          <w:u w:val="single"/>
        </w:rPr>
        <w:t>A:</w:t>
      </w:r>
      <w:r>
        <w:rPr>
          <w:sz w:val="20"/>
          <w:szCs w:val="20"/>
        </w:rPr>
        <w:t xml:space="preserve"> Assessments: Are formative assessments interwoven into the lesson? Do they provide the teacher with feedback on children’s learning during the lesson? Is the final assessment aligned to the learning goal?</w:t>
      </w:r>
      <w:r>
        <w:rPr>
          <w:color w:val="0070C0"/>
          <w:sz w:val="20"/>
          <w:szCs w:val="20"/>
          <w:u w:val="single"/>
        </w:rPr>
        <w:t xml:space="preserve"> </w:t>
      </w:r>
    </w:p>
    <w:p w14:paraId="5D56EDC9" w14:textId="77777777" w:rsidR="007439FE" w:rsidRDefault="00D471CE">
      <w:pPr>
        <w:numPr>
          <w:ilvl w:val="0"/>
          <w:numId w:val="1"/>
        </w:numPr>
        <w:rPr>
          <w:sz w:val="20"/>
          <w:szCs w:val="20"/>
        </w:rPr>
      </w:pPr>
      <w:r>
        <w:rPr>
          <w:b/>
          <w:sz w:val="20"/>
          <w:szCs w:val="20"/>
          <w:u w:val="single"/>
        </w:rPr>
        <w:t>B</w:t>
      </w:r>
      <w:r>
        <w:rPr>
          <w:sz w:val="20"/>
          <w:szCs w:val="20"/>
        </w:rPr>
        <w:t>: Behavioral Norms should be incorporated into all parts of the lesson (i.e., where do students sit, how do they work together, what behavioral routines will you use, what expectations or directions will you share)</w:t>
      </w:r>
    </w:p>
    <w:p w14:paraId="6AED166D" w14:textId="77777777" w:rsidR="007439FE" w:rsidRDefault="00D471CE">
      <w:pPr>
        <w:numPr>
          <w:ilvl w:val="0"/>
          <w:numId w:val="1"/>
        </w:numPr>
        <w:rPr>
          <w:sz w:val="20"/>
          <w:szCs w:val="20"/>
        </w:rPr>
      </w:pPr>
      <w:r>
        <w:rPr>
          <w:b/>
          <w:sz w:val="20"/>
          <w:szCs w:val="20"/>
          <w:u w:val="single"/>
        </w:rPr>
        <w:t>R:</w:t>
      </w:r>
      <w:r>
        <w:rPr>
          <w:sz w:val="20"/>
          <w:szCs w:val="20"/>
        </w:rPr>
        <w:t xml:space="preserve"> Reach All: All students should be engaged and doing a task  </w:t>
      </w:r>
      <w:r>
        <w:rPr>
          <w:sz w:val="20"/>
          <w:szCs w:val="20"/>
          <w:u w:val="single"/>
        </w:rPr>
        <w:t>for at least half</w:t>
      </w:r>
      <w:r>
        <w:rPr>
          <w:sz w:val="20"/>
          <w:szCs w:val="20"/>
        </w:rPr>
        <w:t xml:space="preserve"> of the lesson. </w:t>
      </w:r>
      <w:hyperlink r:id="rId23">
        <w:r>
          <w:rPr>
            <w:color w:val="0000FF"/>
            <w:sz w:val="20"/>
            <w:szCs w:val="20"/>
            <w:u w:val="single"/>
          </w:rPr>
          <w:t>Use TPTs</w:t>
        </w:r>
      </w:hyperlink>
      <w:r>
        <w:rPr>
          <w:color w:val="0000FF"/>
          <w:sz w:val="20"/>
          <w:szCs w:val="20"/>
        </w:rPr>
        <w:t xml:space="preserve"> </w:t>
      </w:r>
      <w:r>
        <w:rPr>
          <w:sz w:val="20"/>
          <w:szCs w:val="20"/>
        </w:rPr>
        <w:t>and/or small group work.</w:t>
      </w:r>
    </w:p>
    <w:p w14:paraId="24824EB5" w14:textId="77777777" w:rsidR="007439FE" w:rsidRDefault="00D471CE">
      <w:pPr>
        <w:numPr>
          <w:ilvl w:val="0"/>
          <w:numId w:val="1"/>
        </w:numPr>
        <w:rPr>
          <w:sz w:val="20"/>
          <w:szCs w:val="20"/>
        </w:rPr>
      </w:pPr>
      <w:r>
        <w:rPr>
          <w:b/>
          <w:sz w:val="20"/>
          <w:szCs w:val="20"/>
          <w:u w:val="single"/>
        </w:rPr>
        <w:t>I:</w:t>
      </w:r>
      <w:r>
        <w:rPr>
          <w:sz w:val="20"/>
          <w:szCs w:val="20"/>
        </w:rPr>
        <w:t xml:space="preserve"> Individualized: What </w:t>
      </w:r>
      <w:hyperlink r:id="rId24">
        <w:r>
          <w:rPr>
            <w:color w:val="0000FF"/>
            <w:sz w:val="20"/>
            <w:szCs w:val="20"/>
            <w:u w:val="single"/>
          </w:rPr>
          <w:t>supports</w:t>
        </w:r>
      </w:hyperlink>
      <w:r>
        <w:rPr>
          <w:sz w:val="20"/>
          <w:szCs w:val="20"/>
        </w:rPr>
        <w:t xml:space="preserve"> will you provide students throughout the lesson plan?  </w:t>
      </w:r>
    </w:p>
    <w:p w14:paraId="36123A04" w14:textId="77777777" w:rsidR="007439FE" w:rsidRDefault="00D471CE">
      <w:pPr>
        <w:numPr>
          <w:ilvl w:val="0"/>
          <w:numId w:val="1"/>
        </w:numPr>
        <w:rPr>
          <w:sz w:val="20"/>
          <w:szCs w:val="20"/>
        </w:rPr>
      </w:pPr>
      <w:r>
        <w:rPr>
          <w:b/>
          <w:sz w:val="20"/>
          <w:szCs w:val="20"/>
          <w:u w:val="single"/>
        </w:rPr>
        <w:t>C:</w:t>
      </w:r>
      <w:r>
        <w:rPr>
          <w:sz w:val="20"/>
          <w:szCs w:val="20"/>
        </w:rPr>
        <w:t xml:space="preserve"> Connect the content to </w:t>
      </w:r>
      <w:hyperlink r:id="rId25">
        <w:r>
          <w:rPr>
            <w:color w:val="0000FF"/>
            <w:sz w:val="20"/>
            <w:szCs w:val="20"/>
            <w:u w:val="single"/>
          </w:rPr>
          <w:t>students’ lives and prior knowledge</w:t>
        </w:r>
      </w:hyperlink>
      <w:r>
        <w:rPr>
          <w:sz w:val="20"/>
          <w:szCs w:val="20"/>
        </w:rPr>
        <w:t xml:space="preserve"> </w:t>
      </w:r>
    </w:p>
    <w:p w14:paraId="74487122" w14:textId="77777777" w:rsidR="007439FE" w:rsidRDefault="007439FE"/>
    <w:p w14:paraId="1A2922B6" w14:textId="77777777" w:rsidR="007439FE" w:rsidRDefault="007439FE"/>
    <w:p w14:paraId="37254F3F" w14:textId="77777777" w:rsidR="007439FE" w:rsidRDefault="007439FE"/>
    <w:p w14:paraId="2D5E0765" w14:textId="77777777" w:rsidR="007439FE" w:rsidRDefault="007439FE"/>
    <w:p w14:paraId="0B4E6990" w14:textId="77777777" w:rsidR="007439FE" w:rsidRDefault="007439FE"/>
    <w:sectPr w:rsidR="007439FE">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C7ED1"/>
    <w:multiLevelType w:val="multilevel"/>
    <w:tmpl w:val="C0EA4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778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FE"/>
    <w:rsid w:val="00270153"/>
    <w:rsid w:val="007439FE"/>
    <w:rsid w:val="00D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D026"/>
  <w15:docId w15:val="{022E4C27-4D3A-43F3-A400-151FB02B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ocialstudies.org/standards/c3" TargetMode="External"/><Relationship Id="rId13" Type="http://schemas.openxmlformats.org/officeDocument/2006/relationships/hyperlink" Target="http://rubistar.4teachers.org/index.php" TargetMode="External"/><Relationship Id="rId18" Type="http://schemas.openxmlformats.org/officeDocument/2006/relationships/hyperlink" Target="https://docs.google.com/document/d/1SujlDZDGeZDoZkFL_Zlp61pg3p6Z2mgkze1aFdT8u5o/edit?usp=shar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hfEQgEAiBZU7T_mqO7Alg6bd8OiGRjLF/copy" TargetMode="External"/><Relationship Id="rId7" Type="http://schemas.openxmlformats.org/officeDocument/2006/relationships/hyperlink" Target="https://www.nextgenscience.org/" TargetMode="External"/><Relationship Id="rId12" Type="http://schemas.openxmlformats.org/officeDocument/2006/relationships/hyperlink" Target="https://docs.google.com/document/d/1cvJRspJn4LK640Y0r_N5kduLrnU3zAnXumuwkjxHX4s/edit?usp=sharing" TargetMode="External"/><Relationship Id="rId17" Type="http://schemas.openxmlformats.org/officeDocument/2006/relationships/hyperlink" Target="https://docs.google.com/document/d/1sywO7LjWLB33lFJcn4h70IUQrmAz26ynkE4GYaOoZB0/edit?usp=sharing" TargetMode="External"/><Relationship Id="rId25" Type="http://schemas.openxmlformats.org/officeDocument/2006/relationships/hyperlink" Target="https://www.colorincolorado.org/article/connect-students-background-knowledge-content-ell-classroom" TargetMode="External"/><Relationship Id="rId2" Type="http://schemas.openxmlformats.org/officeDocument/2006/relationships/styles" Target="styles.xml"/><Relationship Id="rId16" Type="http://schemas.openxmlformats.org/officeDocument/2006/relationships/hyperlink" Target="https://docs.google.com/document/d/1o8eXgqUnOduRjBBqCjremiBjMTPdqbDHxtJ2Ua4gSYQ/edit?usp=sharing" TargetMode="External"/><Relationship Id="rId20" Type="http://schemas.openxmlformats.org/officeDocument/2006/relationships/hyperlink" Target="https://docs.google.com/document/d/1jAc7qH4o3ddANvBKRoozE31LTR7DPrEF/copy" TargetMode="External"/><Relationship Id="rId1" Type="http://schemas.openxmlformats.org/officeDocument/2006/relationships/numbering" Target="numbering.xml"/><Relationship Id="rId6" Type="http://schemas.openxmlformats.org/officeDocument/2006/relationships/hyperlink" Target="https://www.nj.gov/education/standards/math/Index.shtml" TargetMode="External"/><Relationship Id="rId11" Type="http://schemas.openxmlformats.org/officeDocument/2006/relationships/hyperlink" Target="https://docs.google.com/document/d/1ETyxIQ2nRbxXdI7_VdiixA2b5XSawOnTQSVp0jQYVjQ/edit?usp=sharing" TargetMode="External"/><Relationship Id="rId24" Type="http://schemas.openxmlformats.org/officeDocument/2006/relationships/hyperlink" Target="https://resilienteducator.com/classroom-resources/examples-of-differentiated-instruction/" TargetMode="External"/><Relationship Id="rId5" Type="http://schemas.openxmlformats.org/officeDocument/2006/relationships/hyperlink" Target="https://www.nj.gov/education/standards/ela/2023/" TargetMode="External"/><Relationship Id="rId15" Type="http://schemas.openxmlformats.org/officeDocument/2006/relationships/hyperlink" Target="https://docs.google.com/document/d/1kJ1asDrNQLy48vjjoIhGuuaL0XhZT1g7OiHyY79ElyE/edit?usp=sharing" TargetMode="External"/><Relationship Id="rId23" Type="http://schemas.openxmlformats.org/officeDocument/2006/relationships/hyperlink" Target="https://inclusiveliteracy.wixsite.com/practices" TargetMode="External"/><Relationship Id="rId10" Type="http://schemas.openxmlformats.org/officeDocument/2006/relationships/hyperlink" Target="https://www.dropbox.com/s/rg9kihgghe5qy28/WritingGoals_SelectingMeasuresGuide.pdf?dl=0" TargetMode="External"/><Relationship Id="rId19" Type="http://schemas.openxmlformats.org/officeDocument/2006/relationships/hyperlink" Target="https://drive.google.com/file/d/1RTx5ywrXexXzY-u0I_KvpWsviNLXNuru/view?usp=sharing" TargetMode="External"/><Relationship Id="rId4" Type="http://schemas.openxmlformats.org/officeDocument/2006/relationships/webSettings" Target="webSettings.xml"/><Relationship Id="rId9" Type="http://schemas.openxmlformats.org/officeDocument/2006/relationships/hyperlink" Target="https://docs.google.com/document/d/1av7YAi0ag8HNsS0j5t2TNTgBdAUX3X7FNsmPaT7WWQE/edit?usp=sharing" TargetMode="External"/><Relationship Id="rId14" Type="http://schemas.openxmlformats.org/officeDocument/2006/relationships/hyperlink" Target="https://docs.google.com/document/d/1bP7GRRW36_PEVOrOwKrEAHu_9ZxO0wE7a26VU64DQLU/edit?usp=sharing" TargetMode="External"/><Relationship Id="rId22" Type="http://schemas.openxmlformats.org/officeDocument/2006/relationships/hyperlink" Target="https://www.thoughtco.com/how-to-set-up-classroom-learning-centers-208184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4002</Characters>
  <Application>Microsoft Office Word</Application>
  <DocSecurity>0</DocSecurity>
  <Lines>33</Lines>
  <Paragraphs>9</Paragraphs>
  <ScaleCrop>false</ScaleCrop>
  <Company>William Paterson University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 Margaret</dc:creator>
  <cp:lastModifiedBy>Renn, Margaret</cp:lastModifiedBy>
  <cp:revision>2</cp:revision>
  <dcterms:created xsi:type="dcterms:W3CDTF">2025-02-18T13:14:00Z</dcterms:created>
  <dcterms:modified xsi:type="dcterms:W3CDTF">2025-02-18T13:14:00Z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0x0101004AA67E42B9B48149BB9521FD42D85D27</vt:lpwstr>
  </property>
</Properties>
</file>