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29" w:rsidRDefault="00FA2729" w:rsidP="00E71DCB">
      <w:pPr>
        <w:pStyle w:val="Title"/>
        <w:spacing w:after="0"/>
        <w:jc w:val="center"/>
      </w:pPr>
      <w:r>
        <w:t>Siamack Shojai</w:t>
      </w:r>
    </w:p>
    <w:p w:rsidR="00FA2729" w:rsidRPr="002A7C75" w:rsidRDefault="00590318" w:rsidP="00E71DCB">
      <w:pPr>
        <w:spacing w:after="0" w:line="240" w:lineRule="auto"/>
        <w:jc w:val="center"/>
      </w:pPr>
      <w:r>
        <w:t>21 Knolltop Road, Elmsford, NY 10523</w:t>
      </w:r>
    </w:p>
    <w:p w:rsidR="00FA2729" w:rsidRDefault="00FA2729" w:rsidP="00E71DCB">
      <w:pPr>
        <w:spacing w:after="0" w:line="240" w:lineRule="auto"/>
        <w:jc w:val="center"/>
      </w:pPr>
      <w:r>
        <w:t>Mobile: (914) 512-7542</w:t>
      </w:r>
    </w:p>
    <w:p w:rsidR="00FA2729" w:rsidRDefault="00FA2729" w:rsidP="00E71DCB">
      <w:pPr>
        <w:spacing w:after="0" w:line="240" w:lineRule="auto"/>
        <w:jc w:val="center"/>
      </w:pPr>
      <w:r>
        <w:t>Office: (</w:t>
      </w:r>
      <w:r w:rsidR="0083029F">
        <w:t>973</w:t>
      </w:r>
      <w:r>
        <w:t xml:space="preserve">) </w:t>
      </w:r>
      <w:r w:rsidR="0083029F">
        <w:t>720</w:t>
      </w:r>
      <w:r>
        <w:t>-3</w:t>
      </w:r>
      <w:r w:rsidR="0083029F">
        <w:t>984</w:t>
      </w:r>
    </w:p>
    <w:p w:rsidR="00FA2729" w:rsidRDefault="00FA2729" w:rsidP="00E71DCB">
      <w:pPr>
        <w:spacing w:after="0" w:line="240" w:lineRule="auto"/>
        <w:jc w:val="center"/>
      </w:pPr>
      <w:r>
        <w:t>shojais@</w:t>
      </w:r>
      <w:r w:rsidR="0083029F">
        <w:t>wpunj</w:t>
      </w:r>
      <w:r>
        <w:t>.edu</w:t>
      </w:r>
    </w:p>
    <w:p w:rsidR="00FA2729" w:rsidRPr="00F4212B" w:rsidRDefault="00C32A5F" w:rsidP="00E71DCB">
      <w:pPr>
        <w:pStyle w:val="Heading1"/>
        <w:rPr>
          <w:b/>
        </w:rPr>
      </w:pPr>
      <w:r>
        <w:rPr>
          <w:b/>
        </w:rPr>
        <w:t>Career Summary</w:t>
      </w:r>
    </w:p>
    <w:p w:rsidR="00C32A5F" w:rsidRPr="00657271" w:rsidRDefault="00C32A5F" w:rsidP="00C32A5F">
      <w:pPr>
        <w:pStyle w:val="ListParagraph"/>
        <w:widowControl w:val="0"/>
        <w:tabs>
          <w:tab w:val="left" w:pos="460"/>
        </w:tabs>
        <w:spacing w:after="0" w:line="240" w:lineRule="auto"/>
        <w:ind w:left="0" w:right="48"/>
        <w:rPr>
          <w:rFonts w:ascii="Cambria" w:eastAsia="Cambria" w:hAnsi="Cambria" w:cs="Times New Roman"/>
          <w:spacing w:val="-1"/>
          <w:sz w:val="24"/>
          <w:szCs w:val="24"/>
        </w:rPr>
      </w:pPr>
      <w:r w:rsidRPr="00657271">
        <w:rPr>
          <w:rFonts w:ascii="Cambria" w:eastAsia="Cambria" w:hAnsi="Cambria" w:cs="Times New Roman"/>
          <w:spacing w:val="-1"/>
          <w:sz w:val="24"/>
          <w:szCs w:val="24"/>
        </w:rPr>
        <w:t xml:space="preserve">Top-performing Economist </w:t>
      </w:r>
      <w:r w:rsidR="009F66E8">
        <w:rPr>
          <w:rFonts w:ascii="Cambria" w:eastAsia="Cambria" w:hAnsi="Cambria" w:cs="Times New Roman"/>
          <w:spacing w:val="-1"/>
          <w:sz w:val="24"/>
          <w:szCs w:val="24"/>
        </w:rPr>
        <w:t xml:space="preserve">and administrator </w:t>
      </w:r>
      <w:r w:rsidRPr="00657271">
        <w:rPr>
          <w:rFonts w:ascii="Cambria" w:eastAsia="Cambria" w:hAnsi="Cambria" w:cs="Times New Roman"/>
          <w:spacing w:val="-1"/>
          <w:sz w:val="24"/>
          <w:szCs w:val="24"/>
        </w:rPr>
        <w:t xml:space="preserve">with more than 30 years of progressive experience and strong proficiency in a Financial Analyst/Economist role and a Dean role, thriving in fast-paced, high-stress environments. Maintain a proven </w:t>
      </w:r>
      <w:r w:rsidR="006B520D" w:rsidRPr="00657271">
        <w:rPr>
          <w:rFonts w:ascii="Cambria" w:eastAsia="Cambria" w:hAnsi="Cambria" w:cs="Times New Roman"/>
          <w:spacing w:val="-1"/>
          <w:sz w:val="24"/>
          <w:szCs w:val="24"/>
        </w:rPr>
        <w:t>record of accomplishment</w:t>
      </w:r>
      <w:r w:rsidRPr="00657271">
        <w:rPr>
          <w:rFonts w:ascii="Cambria" w:eastAsia="Cambria" w:hAnsi="Cambria" w:cs="Times New Roman"/>
          <w:spacing w:val="-1"/>
          <w:sz w:val="24"/>
          <w:szCs w:val="24"/>
        </w:rPr>
        <w:t xml:space="preserve"> of continued successes in leading program development, marketing, recruitment/enrollment, budgeting, and fundraising. Successfully decreased number of students with 2.5 GPA from 12 percent to 1 percent in just three years. </w:t>
      </w:r>
      <w:r w:rsidRPr="00657271">
        <w:rPr>
          <w:rFonts w:ascii="Cambria" w:eastAsia="Cambria" w:hAnsi="Cambria" w:cs="Times New Roman"/>
          <w:sz w:val="24"/>
          <w:szCs w:val="24"/>
        </w:rPr>
        <w:t>A true leader among leaders</w:t>
      </w:r>
      <w:r w:rsidRPr="00657271">
        <w:rPr>
          <w:rFonts w:ascii="Cambria" w:eastAsia="Cambria" w:hAnsi="Cambria" w:cs="Times New Roman"/>
          <w:spacing w:val="-1"/>
          <w:sz w:val="24"/>
          <w:szCs w:val="24"/>
        </w:rPr>
        <w:t xml:space="preserve"> with an analytical, goal-oriented personality and work ethic; have an innate ability to influence others and to produce dynamic and long-lasting results in helping organizations to improve quality, productivity, efficiency, and accuracy. </w:t>
      </w:r>
      <w:r w:rsidRPr="00657271">
        <w:rPr>
          <w:rFonts w:ascii="Cambria" w:eastAsia="Cambria" w:hAnsi="Cambria" w:cs="Times New Roman"/>
          <w:sz w:val="24"/>
          <w:szCs w:val="24"/>
        </w:rPr>
        <w:t xml:space="preserve">Known </w:t>
      </w:r>
      <w:r w:rsidR="00605424">
        <w:rPr>
          <w:rFonts w:ascii="Cambria" w:eastAsia="Cambria" w:hAnsi="Cambria" w:cs="Times New Roman"/>
          <w:sz w:val="24"/>
          <w:szCs w:val="24"/>
        </w:rPr>
        <w:t xml:space="preserve">for </w:t>
      </w:r>
      <w:r w:rsidR="00421622" w:rsidRPr="00657271">
        <w:rPr>
          <w:rFonts w:ascii="Cambria" w:eastAsia="Cambria" w:hAnsi="Cambria" w:cs="Times New Roman"/>
          <w:sz w:val="24"/>
          <w:szCs w:val="24"/>
        </w:rPr>
        <w:t>ability</w:t>
      </w:r>
      <w:r w:rsidRPr="00657271">
        <w:rPr>
          <w:rFonts w:ascii="Cambria" w:eastAsia="Cambria" w:hAnsi="Cambria" w:cs="Times New Roman"/>
          <w:sz w:val="24"/>
          <w:szCs w:val="24"/>
        </w:rPr>
        <w:t xml:space="preserve"> to work with members of all levels of the organization in order to facilitate key business objectives and initiatives. </w:t>
      </w:r>
      <w:r w:rsidRPr="00657271">
        <w:rPr>
          <w:rFonts w:ascii="Cambria" w:eastAsia="Cambria" w:hAnsi="Cambria" w:cs="Times New Roman"/>
          <w:spacing w:val="1"/>
          <w:sz w:val="24"/>
          <w:szCs w:val="24"/>
        </w:rPr>
        <w:t xml:space="preserve">Self-motivation, education, diverse experience, and loyal dedication have helped create a powerhouse of </w:t>
      </w:r>
      <w:r w:rsidRPr="00657271">
        <w:rPr>
          <w:rFonts w:ascii="Cambria" w:eastAsia="Cambria" w:hAnsi="Cambria" w:cs="Times New Roman"/>
          <w:sz w:val="24"/>
          <w:szCs w:val="24"/>
        </w:rPr>
        <w:t>p</w:t>
      </w:r>
      <w:r w:rsidRPr="00657271">
        <w:rPr>
          <w:rFonts w:ascii="Cambria" w:eastAsia="Cambria" w:hAnsi="Cambria" w:cs="Times New Roman"/>
          <w:spacing w:val="-1"/>
          <w:sz w:val="24"/>
          <w:szCs w:val="24"/>
        </w:rPr>
        <w:t>r</w:t>
      </w:r>
      <w:r w:rsidRPr="00657271">
        <w:rPr>
          <w:rFonts w:ascii="Cambria" w:eastAsia="Cambria" w:hAnsi="Cambria" w:cs="Times New Roman"/>
          <w:sz w:val="24"/>
          <w:szCs w:val="24"/>
        </w:rPr>
        <w:t>obl</w:t>
      </w:r>
      <w:r w:rsidRPr="00657271">
        <w:rPr>
          <w:rFonts w:ascii="Cambria" w:eastAsia="Cambria" w:hAnsi="Cambria" w:cs="Times New Roman"/>
          <w:spacing w:val="-2"/>
          <w:sz w:val="24"/>
          <w:szCs w:val="24"/>
        </w:rPr>
        <w:t>e</w:t>
      </w:r>
      <w:r w:rsidRPr="00657271">
        <w:rPr>
          <w:rFonts w:ascii="Cambria" w:eastAsia="Cambria" w:hAnsi="Cambria" w:cs="Times New Roman"/>
          <w:spacing w:val="1"/>
          <w:sz w:val="24"/>
          <w:szCs w:val="24"/>
        </w:rPr>
        <w:t>m</w:t>
      </w:r>
      <w:r w:rsidRPr="00657271">
        <w:rPr>
          <w:rFonts w:ascii="Cambria" w:eastAsia="Cambria" w:hAnsi="Cambria" w:cs="Times New Roman"/>
          <w:spacing w:val="-1"/>
          <w:sz w:val="24"/>
          <w:szCs w:val="24"/>
        </w:rPr>
        <w:t>-</w:t>
      </w:r>
      <w:r w:rsidRPr="00657271">
        <w:rPr>
          <w:rFonts w:ascii="Cambria" w:eastAsia="Cambria" w:hAnsi="Cambria" w:cs="Times New Roman"/>
          <w:sz w:val="24"/>
          <w:szCs w:val="24"/>
        </w:rPr>
        <w:t>s</w:t>
      </w:r>
      <w:r w:rsidRPr="00657271">
        <w:rPr>
          <w:rFonts w:ascii="Cambria" w:eastAsia="Cambria" w:hAnsi="Cambria" w:cs="Times New Roman"/>
          <w:spacing w:val="-1"/>
          <w:sz w:val="24"/>
          <w:szCs w:val="24"/>
        </w:rPr>
        <w:t>o</w:t>
      </w:r>
      <w:r w:rsidRPr="00657271">
        <w:rPr>
          <w:rFonts w:ascii="Cambria" w:eastAsia="Cambria" w:hAnsi="Cambria" w:cs="Times New Roman"/>
          <w:sz w:val="24"/>
          <w:szCs w:val="24"/>
        </w:rPr>
        <w:t>lv</w:t>
      </w:r>
      <w:r w:rsidRPr="00657271">
        <w:rPr>
          <w:rFonts w:ascii="Cambria" w:eastAsia="Cambria" w:hAnsi="Cambria" w:cs="Times New Roman"/>
          <w:spacing w:val="-2"/>
          <w:sz w:val="24"/>
          <w:szCs w:val="24"/>
        </w:rPr>
        <w:t>i</w:t>
      </w:r>
      <w:r w:rsidRPr="00657271">
        <w:rPr>
          <w:rFonts w:ascii="Cambria" w:eastAsia="Cambria" w:hAnsi="Cambria" w:cs="Times New Roman"/>
          <w:sz w:val="24"/>
          <w:szCs w:val="24"/>
        </w:rPr>
        <w:t>ng</w:t>
      </w:r>
      <w:r w:rsidRPr="00657271">
        <w:rPr>
          <w:rFonts w:ascii="Cambria" w:eastAsia="Cambria" w:hAnsi="Cambria" w:cs="Times New Roman"/>
          <w:spacing w:val="-2"/>
          <w:sz w:val="24"/>
          <w:szCs w:val="24"/>
        </w:rPr>
        <w:t xml:space="preserve"> </w:t>
      </w:r>
      <w:r w:rsidRPr="00657271">
        <w:rPr>
          <w:rFonts w:ascii="Cambria" w:eastAsia="Cambria" w:hAnsi="Cambria" w:cs="Times New Roman"/>
          <w:sz w:val="24"/>
          <w:szCs w:val="24"/>
        </w:rPr>
        <w:t>sk</w:t>
      </w:r>
      <w:r w:rsidRPr="00657271">
        <w:rPr>
          <w:rFonts w:ascii="Cambria" w:eastAsia="Cambria" w:hAnsi="Cambria" w:cs="Times New Roman"/>
          <w:spacing w:val="-1"/>
          <w:sz w:val="24"/>
          <w:szCs w:val="24"/>
        </w:rPr>
        <w:t>i</w:t>
      </w:r>
      <w:r w:rsidRPr="00657271">
        <w:rPr>
          <w:rFonts w:ascii="Cambria" w:eastAsia="Cambria" w:hAnsi="Cambria" w:cs="Times New Roman"/>
          <w:sz w:val="24"/>
          <w:szCs w:val="24"/>
        </w:rPr>
        <w:t>lls and e</w:t>
      </w:r>
      <w:r w:rsidRPr="00657271">
        <w:rPr>
          <w:rFonts w:ascii="Cambria" w:eastAsia="Cambria" w:hAnsi="Cambria" w:cs="Times New Roman"/>
          <w:spacing w:val="1"/>
          <w:sz w:val="24"/>
          <w:szCs w:val="24"/>
        </w:rPr>
        <w:t>x</w:t>
      </w:r>
      <w:r w:rsidRPr="00657271">
        <w:rPr>
          <w:rFonts w:ascii="Cambria" w:eastAsia="Cambria" w:hAnsi="Cambria" w:cs="Times New Roman"/>
          <w:spacing w:val="-2"/>
          <w:sz w:val="24"/>
          <w:szCs w:val="24"/>
        </w:rPr>
        <w:t>p</w:t>
      </w:r>
      <w:r w:rsidRPr="00657271">
        <w:rPr>
          <w:rFonts w:ascii="Cambria" w:eastAsia="Cambria" w:hAnsi="Cambria" w:cs="Times New Roman"/>
          <w:sz w:val="24"/>
          <w:szCs w:val="24"/>
        </w:rPr>
        <w:t>e</w:t>
      </w:r>
      <w:r w:rsidRPr="00657271">
        <w:rPr>
          <w:rFonts w:ascii="Cambria" w:eastAsia="Cambria" w:hAnsi="Cambria" w:cs="Times New Roman"/>
          <w:spacing w:val="-1"/>
          <w:sz w:val="24"/>
          <w:szCs w:val="24"/>
        </w:rPr>
        <w:t>r</w:t>
      </w:r>
      <w:r w:rsidRPr="00657271">
        <w:rPr>
          <w:rFonts w:ascii="Cambria" w:eastAsia="Cambria" w:hAnsi="Cambria" w:cs="Times New Roman"/>
          <w:sz w:val="24"/>
          <w:szCs w:val="24"/>
        </w:rPr>
        <w:t>tise</w:t>
      </w:r>
      <w:r w:rsidRPr="00657271">
        <w:rPr>
          <w:rFonts w:ascii="Cambria" w:eastAsia="Cambria" w:hAnsi="Cambria" w:cs="Times New Roman"/>
          <w:spacing w:val="-1"/>
          <w:sz w:val="24"/>
          <w:szCs w:val="24"/>
        </w:rPr>
        <w:t xml:space="preserve"> i</w:t>
      </w:r>
      <w:r w:rsidRPr="00657271">
        <w:rPr>
          <w:rFonts w:ascii="Cambria" w:eastAsia="Cambria" w:hAnsi="Cambria" w:cs="Times New Roman"/>
          <w:sz w:val="24"/>
          <w:szCs w:val="24"/>
        </w:rPr>
        <w:t>n</w:t>
      </w:r>
      <w:r w:rsidRPr="00657271">
        <w:rPr>
          <w:rFonts w:ascii="Cambria" w:eastAsia="Cambria" w:hAnsi="Cambria" w:cs="Times New Roman"/>
          <w:spacing w:val="-1"/>
          <w:sz w:val="24"/>
          <w:szCs w:val="24"/>
        </w:rPr>
        <w:t xml:space="preserve"> </w:t>
      </w:r>
      <w:r w:rsidRPr="00657271">
        <w:rPr>
          <w:rFonts w:ascii="Cambria" w:eastAsia="Cambria" w:hAnsi="Cambria" w:cs="Times New Roman"/>
          <w:sz w:val="24"/>
          <w:szCs w:val="24"/>
        </w:rPr>
        <w:t>maximizing</w:t>
      </w:r>
      <w:r w:rsidRPr="00657271">
        <w:rPr>
          <w:rFonts w:ascii="Cambria" w:eastAsia="Cambria" w:hAnsi="Cambria" w:cs="Times New Roman"/>
          <w:spacing w:val="-2"/>
          <w:sz w:val="24"/>
          <w:szCs w:val="24"/>
        </w:rPr>
        <w:t xml:space="preserve"> resources.  </w:t>
      </w:r>
      <w:r w:rsidRPr="00657271">
        <w:rPr>
          <w:rFonts w:ascii="Cambria" w:eastAsia="Cambria" w:hAnsi="Cambria" w:cs="Cambria"/>
          <w:color w:val="FF0000"/>
          <w:sz w:val="24"/>
          <w:szCs w:val="24"/>
        </w:rPr>
        <w:t xml:space="preserve"> </w:t>
      </w:r>
    </w:p>
    <w:p w:rsidR="00FA2729" w:rsidRDefault="00FA2729" w:rsidP="00E71DCB">
      <w:pPr>
        <w:spacing w:after="0" w:line="240" w:lineRule="auto"/>
      </w:pPr>
    </w:p>
    <w:p w:rsidR="00C32A5F" w:rsidRPr="00657271" w:rsidRDefault="00C32A5F" w:rsidP="00E71DCB">
      <w:pPr>
        <w:spacing w:after="0" w:line="240" w:lineRule="auto"/>
        <w:rPr>
          <w:b/>
          <w:sz w:val="24"/>
          <w:szCs w:val="24"/>
        </w:rPr>
      </w:pPr>
      <w:r w:rsidRPr="00657271">
        <w:rPr>
          <w:b/>
          <w:sz w:val="24"/>
          <w:szCs w:val="24"/>
        </w:rPr>
        <w:t>Skills</w:t>
      </w:r>
      <w:r w:rsidR="00657271">
        <w:rPr>
          <w:b/>
          <w:sz w:val="24"/>
          <w:szCs w:val="24"/>
        </w:rPr>
        <w:t>:</w:t>
      </w:r>
    </w:p>
    <w:p w:rsidR="00C32A5F" w:rsidRDefault="00C32A5F" w:rsidP="00E71DCB">
      <w:pPr>
        <w:spacing w:after="0" w:line="240" w:lineRule="auto"/>
      </w:pPr>
    </w:p>
    <w:p w:rsidR="00657271" w:rsidRPr="00657271" w:rsidRDefault="00960D76" w:rsidP="003873E3">
      <w:pPr>
        <w:pStyle w:val="CommentText"/>
        <w:spacing w:after="120"/>
        <w:rPr>
          <w:sz w:val="24"/>
          <w:szCs w:val="24"/>
        </w:rPr>
      </w:pPr>
      <w:r>
        <w:rPr>
          <w:sz w:val="24"/>
          <w:szCs w:val="24"/>
        </w:rPr>
        <w:t>s</w:t>
      </w:r>
      <w:r w:rsidR="00C82D4C" w:rsidRPr="00657271">
        <w:rPr>
          <w:sz w:val="24"/>
          <w:szCs w:val="24"/>
        </w:rPr>
        <w:t>taff</w:t>
      </w:r>
      <w:r w:rsidR="00657271" w:rsidRPr="00657271">
        <w:rPr>
          <w:sz w:val="24"/>
          <w:szCs w:val="24"/>
        </w:rPr>
        <w:t xml:space="preserve"> management</w:t>
      </w:r>
      <w:r w:rsidR="00657271" w:rsidRPr="00657271">
        <w:rPr>
          <w:sz w:val="24"/>
          <w:szCs w:val="24"/>
        </w:rPr>
        <w:tab/>
      </w:r>
      <w:r w:rsidR="00657271" w:rsidRPr="00657271">
        <w:rPr>
          <w:sz w:val="24"/>
          <w:szCs w:val="24"/>
        </w:rPr>
        <w:tab/>
        <w:t xml:space="preserve"> program establishment </w:t>
      </w:r>
      <w:r w:rsidR="00657271" w:rsidRPr="00657271">
        <w:rPr>
          <w:sz w:val="24"/>
          <w:szCs w:val="24"/>
        </w:rPr>
        <w:tab/>
        <w:t>faculty recruitment/development</w:t>
      </w:r>
    </w:p>
    <w:p w:rsidR="00657271" w:rsidRPr="00657271" w:rsidRDefault="00657271" w:rsidP="003873E3">
      <w:pPr>
        <w:pStyle w:val="CommentText"/>
        <w:spacing w:after="120"/>
        <w:rPr>
          <w:sz w:val="24"/>
          <w:szCs w:val="24"/>
        </w:rPr>
      </w:pPr>
      <w:r w:rsidRPr="00657271">
        <w:rPr>
          <w:sz w:val="24"/>
          <w:szCs w:val="24"/>
        </w:rPr>
        <w:t xml:space="preserve"> teaching</w:t>
      </w:r>
      <w:r w:rsidRPr="00657271">
        <w:rPr>
          <w:sz w:val="24"/>
          <w:szCs w:val="24"/>
        </w:rPr>
        <w:tab/>
      </w:r>
      <w:r w:rsidRPr="00657271">
        <w:rPr>
          <w:sz w:val="24"/>
          <w:szCs w:val="24"/>
        </w:rPr>
        <w:tab/>
      </w:r>
      <w:r w:rsidRPr="00657271">
        <w:rPr>
          <w:sz w:val="24"/>
          <w:szCs w:val="24"/>
        </w:rPr>
        <w:tab/>
        <w:t xml:space="preserve"> strategic planning</w:t>
      </w:r>
      <w:r w:rsidRPr="00657271">
        <w:rPr>
          <w:sz w:val="24"/>
          <w:szCs w:val="24"/>
        </w:rPr>
        <w:tab/>
      </w:r>
      <w:r w:rsidRPr="00657271">
        <w:rPr>
          <w:sz w:val="24"/>
          <w:szCs w:val="24"/>
        </w:rPr>
        <w:tab/>
        <w:t xml:space="preserve"> student retention</w:t>
      </w:r>
    </w:p>
    <w:p w:rsidR="00657271" w:rsidRPr="00657271" w:rsidRDefault="00657271" w:rsidP="003873E3">
      <w:pPr>
        <w:pStyle w:val="CommentText"/>
        <w:spacing w:after="120"/>
        <w:rPr>
          <w:sz w:val="24"/>
          <w:szCs w:val="24"/>
        </w:rPr>
      </w:pPr>
      <w:r w:rsidRPr="00657271">
        <w:rPr>
          <w:sz w:val="24"/>
          <w:szCs w:val="24"/>
        </w:rPr>
        <w:t xml:space="preserve"> scholarly publishing</w:t>
      </w:r>
      <w:r w:rsidRPr="00657271">
        <w:rPr>
          <w:sz w:val="24"/>
          <w:szCs w:val="24"/>
        </w:rPr>
        <w:tab/>
      </w:r>
      <w:r w:rsidRPr="00657271">
        <w:rPr>
          <w:sz w:val="24"/>
          <w:szCs w:val="24"/>
        </w:rPr>
        <w:tab/>
        <w:t xml:space="preserve"> public relations</w:t>
      </w:r>
      <w:r w:rsidRPr="00657271">
        <w:rPr>
          <w:sz w:val="24"/>
          <w:szCs w:val="24"/>
        </w:rPr>
        <w:tab/>
      </w:r>
      <w:r w:rsidRPr="00657271">
        <w:rPr>
          <w:sz w:val="24"/>
          <w:szCs w:val="24"/>
        </w:rPr>
        <w:tab/>
        <w:t xml:space="preserve"> student advising</w:t>
      </w:r>
    </w:p>
    <w:p w:rsidR="00FA2729" w:rsidRPr="00F4212B" w:rsidRDefault="00FA2729" w:rsidP="00E71DCB">
      <w:pPr>
        <w:pStyle w:val="Heading1"/>
        <w:rPr>
          <w:b/>
        </w:rPr>
      </w:pPr>
      <w:r w:rsidRPr="00F4212B">
        <w:rPr>
          <w:b/>
        </w:rPr>
        <w:t>Education</w:t>
      </w:r>
      <w:r w:rsidRPr="00F4212B">
        <w:rPr>
          <w:b/>
        </w:rPr>
        <w:tab/>
      </w:r>
    </w:p>
    <w:p w:rsidR="00676281" w:rsidRDefault="00FA2729" w:rsidP="00E71DCB">
      <w:pPr>
        <w:spacing w:after="0" w:line="240" w:lineRule="auto"/>
        <w:ind w:left="720"/>
      </w:pPr>
      <w:r w:rsidRPr="00676281">
        <w:rPr>
          <w:rStyle w:val="Heading3Char"/>
        </w:rPr>
        <w:t xml:space="preserve">Continuing Education, </w:t>
      </w:r>
      <w:r w:rsidR="00676281">
        <w:rPr>
          <w:rStyle w:val="Heading3Char"/>
        </w:rPr>
        <w:t>Allentown College</w:t>
      </w:r>
    </w:p>
    <w:p w:rsidR="00FA2729" w:rsidRDefault="00FA2729" w:rsidP="00E71DCB">
      <w:pPr>
        <w:spacing w:after="0" w:line="240" w:lineRule="auto"/>
        <w:ind w:left="1440"/>
      </w:pPr>
      <w:r>
        <w:t>Center Valley, Pennsylvania, 1987 – 1988</w:t>
      </w:r>
    </w:p>
    <w:p w:rsidR="00FA2729" w:rsidRDefault="00FA2729" w:rsidP="00E71DCB">
      <w:pPr>
        <w:spacing w:after="0" w:line="240" w:lineRule="auto"/>
        <w:ind w:left="1440"/>
      </w:pPr>
      <w:r>
        <w:t>Accounting and Business Law, 24 credits</w:t>
      </w:r>
    </w:p>
    <w:p w:rsidR="00FA2729" w:rsidRDefault="00FA2729" w:rsidP="00E71DCB">
      <w:pPr>
        <w:spacing w:after="0" w:line="240" w:lineRule="auto"/>
        <w:ind w:left="720"/>
      </w:pPr>
    </w:p>
    <w:p w:rsidR="00676281" w:rsidRDefault="00FA2729" w:rsidP="00E71DCB">
      <w:pPr>
        <w:spacing w:after="0" w:line="240" w:lineRule="auto"/>
        <w:ind w:left="720"/>
      </w:pPr>
      <w:r w:rsidRPr="00676281">
        <w:rPr>
          <w:rStyle w:val="Heading3Char"/>
        </w:rPr>
        <w:t xml:space="preserve">PhD, </w:t>
      </w:r>
      <w:r w:rsidR="00676281">
        <w:rPr>
          <w:rStyle w:val="Heading3Char"/>
        </w:rPr>
        <w:t>Fordham University</w:t>
      </w:r>
    </w:p>
    <w:p w:rsidR="00FA2729" w:rsidRDefault="00FA2729" w:rsidP="00E71DCB">
      <w:pPr>
        <w:spacing w:after="0" w:line="240" w:lineRule="auto"/>
        <w:ind w:left="1440"/>
      </w:pPr>
      <w:r>
        <w:t>Bronx, New York, 1984</w:t>
      </w:r>
    </w:p>
    <w:p w:rsidR="00FA2729" w:rsidRDefault="00FA2729" w:rsidP="00E71DCB">
      <w:pPr>
        <w:spacing w:after="0" w:line="240" w:lineRule="auto"/>
        <w:ind w:left="1440"/>
      </w:pPr>
      <w:r>
        <w:t>Economics</w:t>
      </w:r>
    </w:p>
    <w:p w:rsidR="00FA2729" w:rsidRDefault="00FA2729" w:rsidP="00E71DCB">
      <w:pPr>
        <w:spacing w:after="0" w:line="240" w:lineRule="auto"/>
        <w:ind w:left="720"/>
      </w:pPr>
    </w:p>
    <w:p w:rsidR="00676281" w:rsidRDefault="00FA2729" w:rsidP="00E71DCB">
      <w:pPr>
        <w:spacing w:after="0" w:line="240" w:lineRule="auto"/>
        <w:ind w:left="720"/>
        <w:rPr>
          <w:rStyle w:val="Heading3Char"/>
        </w:rPr>
      </w:pPr>
      <w:r w:rsidRPr="00676281">
        <w:rPr>
          <w:rStyle w:val="Heading3Char"/>
        </w:rPr>
        <w:t xml:space="preserve">MBA, </w:t>
      </w:r>
      <w:r w:rsidR="00676281">
        <w:rPr>
          <w:rStyle w:val="Heading3Char"/>
        </w:rPr>
        <w:t>Iona College</w:t>
      </w:r>
    </w:p>
    <w:p w:rsidR="00FA2729" w:rsidRDefault="00FA2729" w:rsidP="00E71DCB">
      <w:pPr>
        <w:spacing w:after="0" w:line="240" w:lineRule="auto"/>
        <w:ind w:left="1440"/>
      </w:pPr>
      <w:r>
        <w:t>New Rochelle, New York, 1980</w:t>
      </w:r>
    </w:p>
    <w:p w:rsidR="00FA2729" w:rsidRDefault="00FA2729" w:rsidP="00E71DCB">
      <w:pPr>
        <w:spacing w:after="0" w:line="240" w:lineRule="auto"/>
        <w:ind w:left="1440"/>
      </w:pPr>
      <w:r>
        <w:t>Economics-Finance</w:t>
      </w:r>
    </w:p>
    <w:p w:rsidR="00FA2729" w:rsidRDefault="00FA2729" w:rsidP="00E71DCB">
      <w:pPr>
        <w:spacing w:after="0" w:line="240" w:lineRule="auto"/>
        <w:ind w:left="1440"/>
      </w:pPr>
      <w:r>
        <w:t>Honors Degree</w:t>
      </w:r>
    </w:p>
    <w:p w:rsidR="00FA2729" w:rsidRDefault="00FA2729" w:rsidP="00E71DCB">
      <w:pPr>
        <w:spacing w:after="0" w:line="240" w:lineRule="auto"/>
        <w:ind w:left="720"/>
      </w:pPr>
    </w:p>
    <w:p w:rsidR="00676281" w:rsidRDefault="00FA2729" w:rsidP="00E71DCB">
      <w:pPr>
        <w:spacing w:after="0" w:line="240" w:lineRule="auto"/>
        <w:ind w:left="720"/>
        <w:rPr>
          <w:rStyle w:val="Heading3Char"/>
        </w:rPr>
      </w:pPr>
      <w:r w:rsidRPr="00676281">
        <w:rPr>
          <w:rStyle w:val="Heading3Char"/>
        </w:rPr>
        <w:t xml:space="preserve">BA, </w:t>
      </w:r>
      <w:r w:rsidR="00676281">
        <w:rPr>
          <w:rStyle w:val="Heading3Char"/>
        </w:rPr>
        <w:t>College of Insurance</w:t>
      </w:r>
    </w:p>
    <w:p w:rsidR="00FA2729" w:rsidRDefault="00FA2729" w:rsidP="00E71DCB">
      <w:pPr>
        <w:spacing w:after="0" w:line="240" w:lineRule="auto"/>
        <w:ind w:left="1440"/>
      </w:pPr>
      <w:r>
        <w:t>Tehran, Iran, 1978</w:t>
      </w:r>
    </w:p>
    <w:p w:rsidR="00FA2729" w:rsidRDefault="00FA2729" w:rsidP="00E71DCB">
      <w:pPr>
        <w:spacing w:after="0" w:line="240" w:lineRule="auto"/>
        <w:ind w:left="1440"/>
      </w:pPr>
      <w:r>
        <w:t>Business-Insurance</w:t>
      </w:r>
    </w:p>
    <w:p w:rsidR="00FA2729" w:rsidRPr="00F4212B" w:rsidRDefault="00E24580" w:rsidP="00E71DCB">
      <w:pPr>
        <w:pStyle w:val="Heading1"/>
        <w:rPr>
          <w:b/>
        </w:rPr>
      </w:pPr>
      <w:r w:rsidRPr="00F4212B">
        <w:rPr>
          <w:b/>
        </w:rPr>
        <w:lastRenderedPageBreak/>
        <w:t>Academic</w:t>
      </w:r>
      <w:r w:rsidR="00FA2729" w:rsidRPr="00F4212B">
        <w:rPr>
          <w:b/>
        </w:rPr>
        <w:t xml:space="preserve"> Positions</w:t>
      </w:r>
    </w:p>
    <w:p w:rsidR="000D0D7D" w:rsidRPr="000D0D7D" w:rsidRDefault="004C1FE1" w:rsidP="00E71DCB">
      <w:pPr>
        <w:spacing w:after="0" w:line="240" w:lineRule="auto"/>
        <w:ind w:left="360"/>
        <w:rPr>
          <w:rStyle w:val="Heading2Char"/>
          <w:sz w:val="20"/>
          <w:szCs w:val="20"/>
        </w:rPr>
      </w:pPr>
      <w:r>
        <w:rPr>
          <w:rStyle w:val="Heading2Char"/>
        </w:rPr>
        <w:t>Dean, Cotsakos College of Business</w:t>
      </w:r>
      <w:r w:rsidR="000D0D7D">
        <w:rPr>
          <w:rStyle w:val="Heading2Char"/>
        </w:rPr>
        <w:t xml:space="preserve">, </w:t>
      </w:r>
      <w:r w:rsidR="000D0D7D" w:rsidRPr="003873E3">
        <w:rPr>
          <w:rStyle w:val="Heading2Char"/>
          <w:smallCaps w:val="0"/>
          <w:sz w:val="20"/>
          <w:szCs w:val="20"/>
        </w:rPr>
        <w:t xml:space="preserve">William Paterson University (July 2014- </w:t>
      </w:r>
      <w:r w:rsidR="00551A23">
        <w:rPr>
          <w:rStyle w:val="Heading2Char"/>
          <w:smallCaps w:val="0"/>
          <w:sz w:val="20"/>
          <w:szCs w:val="20"/>
        </w:rPr>
        <w:t>2019</w:t>
      </w:r>
      <w:r w:rsidR="000D0D7D" w:rsidRPr="003873E3">
        <w:rPr>
          <w:rStyle w:val="Heading2Char"/>
          <w:smallCaps w:val="0"/>
          <w:sz w:val="20"/>
          <w:szCs w:val="20"/>
        </w:rPr>
        <w:t>)</w:t>
      </w:r>
    </w:p>
    <w:p w:rsidR="004C1FE1" w:rsidRDefault="004C1FE1" w:rsidP="004C1FE1">
      <w:pPr>
        <w:keepNext/>
        <w:spacing w:after="0" w:line="240" w:lineRule="auto"/>
        <w:ind w:left="720"/>
      </w:pPr>
    </w:p>
    <w:p w:rsidR="004C1FE1" w:rsidRDefault="004C1FE1" w:rsidP="00F61821">
      <w:pPr>
        <w:keepNext/>
        <w:spacing w:after="0" w:line="240" w:lineRule="auto"/>
      </w:pPr>
      <w:r>
        <w:t xml:space="preserve">  </w:t>
      </w:r>
      <w:r w:rsidR="00F61821">
        <w:tab/>
      </w:r>
      <w:r>
        <w:t xml:space="preserve">Full Professor of </w:t>
      </w:r>
      <w:r w:rsidRPr="00D62A49">
        <w:t>Economics</w:t>
      </w:r>
      <w:r>
        <w:t xml:space="preserve"> (Tenured</w:t>
      </w:r>
      <w:r w:rsidR="009565B3">
        <w:t>- 2019-to date)</w:t>
      </w:r>
    </w:p>
    <w:p w:rsidR="000D0D7D" w:rsidRDefault="000D0D7D" w:rsidP="00E71DCB">
      <w:pPr>
        <w:spacing w:after="0" w:line="240" w:lineRule="auto"/>
        <w:ind w:left="360"/>
        <w:rPr>
          <w:rStyle w:val="Heading2Char"/>
        </w:rPr>
      </w:pPr>
    </w:p>
    <w:p w:rsidR="00944615" w:rsidRDefault="00944615" w:rsidP="00944615">
      <w:pPr>
        <w:pStyle w:val="Heading3"/>
        <w:ind w:left="720"/>
      </w:pPr>
      <w:r>
        <w:t xml:space="preserve">Responsibilities: </w:t>
      </w:r>
      <w:r>
        <w:tab/>
      </w:r>
    </w:p>
    <w:p w:rsidR="00944615" w:rsidRDefault="00944615" w:rsidP="00944615">
      <w:pPr>
        <w:pStyle w:val="ListParagraph"/>
        <w:numPr>
          <w:ilvl w:val="0"/>
          <w:numId w:val="1"/>
        </w:numPr>
        <w:spacing w:after="0" w:line="240" w:lineRule="auto"/>
        <w:ind w:left="1440"/>
      </w:pPr>
      <w:r>
        <w:t xml:space="preserve">Elevate the </w:t>
      </w:r>
      <w:r w:rsidR="00F82353">
        <w:t>C</w:t>
      </w:r>
      <w:r>
        <w:t xml:space="preserve">ollege of Business in its status and strategic goals.  The </w:t>
      </w:r>
      <w:r w:rsidR="001B0DA7">
        <w:t>C</w:t>
      </w:r>
      <w:r>
        <w:t xml:space="preserve">ollege enrolls 1,900 undergraduate and </w:t>
      </w:r>
      <w:r w:rsidR="005E027A">
        <w:t>2</w:t>
      </w:r>
      <w:r w:rsidR="00F82353">
        <w:t>9</w:t>
      </w:r>
      <w:r w:rsidR="005E027A">
        <w:t>0</w:t>
      </w:r>
      <w:r>
        <w:t xml:space="preserve"> MBA students, with 5</w:t>
      </w:r>
      <w:r w:rsidR="001B0DA7">
        <w:t>2</w:t>
      </w:r>
      <w:r>
        <w:t xml:space="preserve"> full-time and 40 part-time faculty members.</w:t>
      </w:r>
    </w:p>
    <w:p w:rsidR="00944615" w:rsidRDefault="00944615" w:rsidP="00944615">
      <w:pPr>
        <w:pStyle w:val="ListParagraph"/>
        <w:numPr>
          <w:ilvl w:val="0"/>
          <w:numId w:val="1"/>
        </w:numPr>
        <w:spacing w:after="0" w:line="240" w:lineRule="auto"/>
        <w:ind w:left="1440"/>
      </w:pPr>
      <w:r>
        <w:t>Maintain accreditation by the Association to Advance Collegiate Schools of Business (AACSB).</w:t>
      </w:r>
    </w:p>
    <w:p w:rsidR="00944615" w:rsidRDefault="00944615" w:rsidP="00944615">
      <w:pPr>
        <w:pStyle w:val="ListParagraph"/>
        <w:numPr>
          <w:ilvl w:val="0"/>
          <w:numId w:val="1"/>
        </w:numPr>
        <w:spacing w:after="0" w:line="240" w:lineRule="auto"/>
        <w:ind w:left="1440"/>
      </w:pPr>
      <w:r>
        <w:t>Supervise William Paterson Small Business Development Center</w:t>
      </w:r>
      <w:r w:rsidR="001B0DA7">
        <w:t>.</w:t>
      </w:r>
      <w:r>
        <w:t xml:space="preserve"> </w:t>
      </w:r>
    </w:p>
    <w:p w:rsidR="00944615" w:rsidRDefault="00944615" w:rsidP="00944615">
      <w:pPr>
        <w:pStyle w:val="ListParagraph"/>
        <w:numPr>
          <w:ilvl w:val="0"/>
          <w:numId w:val="1"/>
        </w:numPr>
        <w:spacing w:after="0" w:line="240" w:lineRule="auto"/>
        <w:ind w:left="1440"/>
      </w:pPr>
      <w:r>
        <w:t xml:space="preserve">Support fundraising efforts and strategy of WPU President’s Office. </w:t>
      </w:r>
    </w:p>
    <w:p w:rsidR="00944615" w:rsidRDefault="00944615" w:rsidP="00944615">
      <w:pPr>
        <w:pStyle w:val="ListParagraph"/>
        <w:numPr>
          <w:ilvl w:val="0"/>
          <w:numId w:val="1"/>
        </w:numPr>
        <w:spacing w:after="0" w:line="240" w:lineRule="auto"/>
        <w:ind w:left="1440"/>
      </w:pPr>
      <w:r>
        <w:t xml:space="preserve">Manage </w:t>
      </w:r>
      <w:r w:rsidR="001B0DA7">
        <w:t xml:space="preserve">the </w:t>
      </w:r>
      <w:r>
        <w:t xml:space="preserve">Cotsakos College of Business budget and its Foundation funds. </w:t>
      </w:r>
    </w:p>
    <w:p w:rsidR="00944615" w:rsidRDefault="00944615" w:rsidP="00944615">
      <w:pPr>
        <w:pStyle w:val="ListParagraph"/>
        <w:numPr>
          <w:ilvl w:val="0"/>
          <w:numId w:val="1"/>
        </w:numPr>
        <w:spacing w:after="0" w:line="240" w:lineRule="auto"/>
        <w:ind w:left="1440"/>
      </w:pPr>
      <w:r>
        <w:t xml:space="preserve">Recruit, develop, and retain diverse qualified faculty members and staff. </w:t>
      </w:r>
    </w:p>
    <w:p w:rsidR="00944615" w:rsidRDefault="00944615" w:rsidP="00944615">
      <w:pPr>
        <w:pStyle w:val="ListParagraph"/>
        <w:numPr>
          <w:ilvl w:val="0"/>
          <w:numId w:val="1"/>
        </w:numPr>
        <w:spacing w:after="0" w:line="240" w:lineRule="auto"/>
        <w:ind w:left="1440"/>
      </w:pPr>
      <w:r>
        <w:t>Represent the college of Business in all internal and external functions and in public.</w:t>
      </w:r>
    </w:p>
    <w:p w:rsidR="00944615" w:rsidRDefault="00944615" w:rsidP="00944615">
      <w:pPr>
        <w:pStyle w:val="ListParagraph"/>
        <w:numPr>
          <w:ilvl w:val="0"/>
          <w:numId w:val="1"/>
        </w:numPr>
        <w:spacing w:after="0" w:line="240" w:lineRule="auto"/>
        <w:ind w:left="1440"/>
      </w:pPr>
      <w:r>
        <w:t>Continuously elevate student services in the College of Business.</w:t>
      </w:r>
    </w:p>
    <w:p w:rsidR="00944615" w:rsidRDefault="00944615" w:rsidP="00944615">
      <w:pPr>
        <w:pStyle w:val="ListParagraph"/>
        <w:numPr>
          <w:ilvl w:val="0"/>
          <w:numId w:val="1"/>
        </w:numPr>
        <w:spacing w:after="0" w:line="240" w:lineRule="auto"/>
        <w:ind w:left="1440"/>
      </w:pPr>
      <w:r>
        <w:t xml:space="preserve">Establish and nourish strategic relationships with local businesses and not-for-profit entities. </w:t>
      </w:r>
    </w:p>
    <w:p w:rsidR="00944615" w:rsidRDefault="00944615" w:rsidP="00944615">
      <w:pPr>
        <w:pStyle w:val="ListParagraph"/>
        <w:numPr>
          <w:ilvl w:val="0"/>
          <w:numId w:val="1"/>
        </w:numPr>
        <w:spacing w:after="0" w:line="240" w:lineRule="auto"/>
        <w:ind w:left="1440"/>
      </w:pPr>
      <w:r>
        <w:t>Reestablish a strong Advisory and Advancement Board for the CCOB.</w:t>
      </w:r>
      <w:r w:rsidR="00AA3989">
        <w:t xml:space="preserve">  </w:t>
      </w:r>
    </w:p>
    <w:p w:rsidR="000E16D0" w:rsidRDefault="000E16D0" w:rsidP="00944615">
      <w:pPr>
        <w:pStyle w:val="ListParagraph"/>
        <w:numPr>
          <w:ilvl w:val="0"/>
          <w:numId w:val="1"/>
        </w:numPr>
        <w:spacing w:after="0" w:line="240" w:lineRule="auto"/>
        <w:ind w:left="1440"/>
      </w:pPr>
      <w:r>
        <w:t xml:space="preserve">Supervise the Russ Berrie Professional </w:t>
      </w:r>
      <w:r w:rsidR="006B6C93">
        <w:t>S</w:t>
      </w:r>
      <w:r>
        <w:t>ales Institute.</w:t>
      </w:r>
      <w:r w:rsidR="00D3159E">
        <w:t xml:space="preserve"> </w:t>
      </w:r>
    </w:p>
    <w:p w:rsidR="00D3159E" w:rsidRDefault="00D3159E" w:rsidP="00D3159E">
      <w:pPr>
        <w:spacing w:after="0" w:line="240" w:lineRule="auto"/>
        <w:ind w:left="1080"/>
      </w:pPr>
    </w:p>
    <w:p w:rsidR="00AA3989" w:rsidRDefault="00AA3989" w:rsidP="00AA3989">
      <w:pPr>
        <w:spacing w:after="0" w:line="240" w:lineRule="auto"/>
      </w:pPr>
    </w:p>
    <w:p w:rsidR="00AA3989" w:rsidRDefault="00AA3989" w:rsidP="00AA3989">
      <w:pPr>
        <w:pStyle w:val="Heading3"/>
        <w:ind w:left="720"/>
      </w:pPr>
      <w:r>
        <w:t xml:space="preserve">Major Accomplishments:  </w:t>
      </w:r>
    </w:p>
    <w:p w:rsidR="00A5014F" w:rsidRDefault="00AA3989" w:rsidP="00A5014F">
      <w:pPr>
        <w:pStyle w:val="ListParagraph"/>
        <w:numPr>
          <w:ilvl w:val="0"/>
          <w:numId w:val="30"/>
        </w:numPr>
        <w:ind w:right="4"/>
      </w:pPr>
      <w:r>
        <w:t xml:space="preserve">Increased MBA program enrollment from traditionally 105 to </w:t>
      </w:r>
      <w:r w:rsidR="005E027A">
        <w:t>2</w:t>
      </w:r>
      <w:r w:rsidR="00B23A2C">
        <w:t>90</w:t>
      </w:r>
      <w:r w:rsidR="00314398">
        <w:t xml:space="preserve"> </w:t>
      </w:r>
      <w:r>
        <w:t xml:space="preserve">in </w:t>
      </w:r>
      <w:r w:rsidR="00314398">
        <w:t xml:space="preserve">less than four </w:t>
      </w:r>
      <w:r w:rsidR="005E027A">
        <w:t>years</w:t>
      </w:r>
      <w:r>
        <w:t xml:space="preserve"> without sacrificing academic </w:t>
      </w:r>
      <w:r w:rsidR="006944E0">
        <w:t>quality</w:t>
      </w:r>
      <w:r>
        <w:t>.</w:t>
      </w:r>
      <w:r w:rsidR="006944E0">
        <w:t xml:space="preserve">  </w:t>
      </w:r>
      <w:r w:rsidR="00605424">
        <w:t>Because</w:t>
      </w:r>
      <w:r w:rsidR="00A5014F">
        <w:t xml:space="preserve"> of cost cutting and increased enrollment, </w:t>
      </w:r>
      <w:r w:rsidR="006B520D">
        <w:t>t</w:t>
      </w:r>
      <w:r w:rsidR="00A5014F">
        <w:t xml:space="preserve">he College’s total revenue increased by 27 percent in 2017 compared to 2015 and </w:t>
      </w:r>
      <w:r w:rsidR="006B520D">
        <w:t xml:space="preserve">it </w:t>
      </w:r>
      <w:r w:rsidR="00A5014F">
        <w:t>is projected to increase by 2.8 percent in 2018 compared to 2017. Total salaries and fringe benefits are expected to grow by 2.1 percent in 2018 compared to fiscal year 2017. The trend in growth rate in revenue less expenses (contributions to the University overhead) has been extremely positive and has risen at annual growth rates of 14</w:t>
      </w:r>
      <w:r w:rsidR="00F82353">
        <w:t>.</w:t>
      </w:r>
      <w:r w:rsidR="00A5014F">
        <w:t>9, 4</w:t>
      </w:r>
      <w:r w:rsidR="00F82353">
        <w:t>.</w:t>
      </w:r>
      <w:r w:rsidR="00A5014F">
        <w:t xml:space="preserve">3, and 4.9 percent during fiscal years 2015 to 2018, respectively.   </w:t>
      </w:r>
    </w:p>
    <w:p w:rsidR="009664B6" w:rsidRDefault="00AA3989" w:rsidP="00421622">
      <w:pPr>
        <w:pStyle w:val="ListParagraph"/>
        <w:numPr>
          <w:ilvl w:val="0"/>
          <w:numId w:val="22"/>
        </w:numPr>
      </w:pPr>
      <w:r>
        <w:t>Implemented</w:t>
      </w:r>
      <w:r w:rsidR="006944E0">
        <w:t xml:space="preserve"> a strategic</w:t>
      </w:r>
      <w:r>
        <w:t xml:space="preserve"> </w:t>
      </w:r>
      <w:r w:rsidR="006944E0">
        <w:t>plan to maintain AACSB</w:t>
      </w:r>
      <w:r>
        <w:t xml:space="preserve"> accreditation</w:t>
      </w:r>
      <w:r w:rsidR="009664B6">
        <w:t>.</w:t>
      </w:r>
      <w:r>
        <w:t xml:space="preserve"> </w:t>
      </w:r>
    </w:p>
    <w:p w:rsidR="00AA3989" w:rsidRDefault="000E16D0" w:rsidP="00421622">
      <w:pPr>
        <w:pStyle w:val="ListParagraph"/>
        <w:numPr>
          <w:ilvl w:val="0"/>
          <w:numId w:val="22"/>
        </w:numPr>
      </w:pPr>
      <w:r>
        <w:t xml:space="preserve">Established a summer industry-based boot camp entitled the Crux of Industry Niche.  The one-week camp was </w:t>
      </w:r>
      <w:r w:rsidR="00BE4696">
        <w:t>established</w:t>
      </w:r>
      <w:r>
        <w:t xml:space="preserve"> in summer 2015 with 80 students and 12 firms participating in the program. </w:t>
      </w:r>
      <w:r w:rsidR="00314398">
        <w:t>Granted more than $</w:t>
      </w:r>
      <w:r w:rsidR="00F82353">
        <w:t>8</w:t>
      </w:r>
      <w:r w:rsidR="00314398">
        <w:t>0,000 scholarship to business students</w:t>
      </w:r>
      <w:r w:rsidR="00D63B69">
        <w:t xml:space="preserve"> in three years</w:t>
      </w:r>
      <w:r w:rsidR="00314398">
        <w:t>.</w:t>
      </w:r>
    </w:p>
    <w:p w:rsidR="000E16D0" w:rsidRDefault="000E16D0" w:rsidP="00314398">
      <w:pPr>
        <w:pStyle w:val="ListParagraph"/>
        <w:numPr>
          <w:ilvl w:val="0"/>
          <w:numId w:val="22"/>
        </w:numPr>
      </w:pPr>
      <w:r>
        <w:t xml:space="preserve">Revised the entire MBA curriculum with 13 new courses to offer an integrative, strategy and leadership-oriented program. </w:t>
      </w:r>
      <w:r w:rsidR="00822A76">
        <w:t>A new Pathway to MBA graduate certificate introduced in fall 2017.</w:t>
      </w:r>
      <w:r w:rsidR="00314398">
        <w:t xml:space="preserve"> An Executive Masters’ of Science in Professional Sales and a Master’s of Science in Applied Business Analytics w</w:t>
      </w:r>
      <w:r w:rsidR="00F82353">
        <w:t>ere</w:t>
      </w:r>
      <w:r w:rsidR="00314398">
        <w:t xml:space="preserve"> offered in fall 2018. </w:t>
      </w:r>
    </w:p>
    <w:p w:rsidR="000E16D0" w:rsidRDefault="000E16D0" w:rsidP="0083029F">
      <w:pPr>
        <w:pStyle w:val="ListParagraph"/>
        <w:numPr>
          <w:ilvl w:val="0"/>
          <w:numId w:val="22"/>
        </w:numPr>
      </w:pPr>
      <w:r>
        <w:t xml:space="preserve">Actively assisted President’s Office in all aspects of fundraising for the CCOB leading to close to $100,000 gift to the University and the CCOB.  </w:t>
      </w:r>
    </w:p>
    <w:p w:rsidR="0075691B" w:rsidRDefault="000E16D0" w:rsidP="0083029F">
      <w:pPr>
        <w:pStyle w:val="ListParagraph"/>
        <w:numPr>
          <w:ilvl w:val="0"/>
          <w:numId w:val="22"/>
        </w:numPr>
      </w:pPr>
      <w:r>
        <w:t xml:space="preserve">Worked closely with the Director of Russ Berrie Professional </w:t>
      </w:r>
      <w:r w:rsidR="00954EDB">
        <w:t>S</w:t>
      </w:r>
      <w:r>
        <w:t xml:space="preserve">ales Institute to raise </w:t>
      </w:r>
      <w:r w:rsidR="0075691B">
        <w:t xml:space="preserve">more than $200,000 to sponsor National </w:t>
      </w:r>
      <w:r w:rsidR="00F82353">
        <w:t>S</w:t>
      </w:r>
      <w:r w:rsidR="0075691B">
        <w:t xml:space="preserve">ales Challenge at the CCOB.  </w:t>
      </w:r>
    </w:p>
    <w:p w:rsidR="00650BD7" w:rsidRDefault="0075691B" w:rsidP="0083029F">
      <w:pPr>
        <w:pStyle w:val="ListParagraph"/>
        <w:numPr>
          <w:ilvl w:val="0"/>
          <w:numId w:val="22"/>
        </w:numPr>
      </w:pPr>
      <w:r>
        <w:t>Increased students support services including additional tutoring and a peer- mentoring program to enhance students’ academic performance.</w:t>
      </w:r>
    </w:p>
    <w:p w:rsidR="000E16D0" w:rsidRDefault="0075691B" w:rsidP="0083029F">
      <w:pPr>
        <w:pStyle w:val="ListParagraph"/>
        <w:numPr>
          <w:ilvl w:val="0"/>
          <w:numId w:val="22"/>
        </w:numPr>
      </w:pPr>
      <w:r>
        <w:t xml:space="preserve">Reestablished and reactivated an Advisory and Advancement Board for the CCOB with 20 contributing members from diverse industries.  The Board is an active participant in all strategic and advancement activities of the CCOB.  </w:t>
      </w:r>
    </w:p>
    <w:p w:rsidR="005E6EB4" w:rsidRDefault="005E6EB4" w:rsidP="005E6EB4">
      <w:pPr>
        <w:pStyle w:val="ListParagraph"/>
        <w:numPr>
          <w:ilvl w:val="0"/>
          <w:numId w:val="22"/>
        </w:numPr>
      </w:pPr>
      <w:r>
        <w:lastRenderedPageBreak/>
        <w:t xml:space="preserve">Established a </w:t>
      </w:r>
      <w:r w:rsidRPr="008A495C">
        <w:rPr>
          <w:u w:val="single"/>
        </w:rPr>
        <w:t>Policy and Practice Summer Research Forum</w:t>
      </w:r>
      <w:r>
        <w:t xml:space="preserve"> for faculty to research, publish, and disseminate white papers on themes of practice and policy of significance to New Jersey and the larger community. Approximately, $90,000 of summer grants were granted to participating faculty members each summer.</w:t>
      </w:r>
    </w:p>
    <w:p w:rsidR="00C75693" w:rsidRDefault="00C75693" w:rsidP="0083029F">
      <w:pPr>
        <w:pStyle w:val="ListParagraph"/>
        <w:numPr>
          <w:ilvl w:val="0"/>
          <w:numId w:val="22"/>
        </w:numPr>
      </w:pPr>
      <w:r>
        <w:t>Serve</w:t>
      </w:r>
      <w:r w:rsidR="00650BD7">
        <w:t>d</w:t>
      </w:r>
      <w:r>
        <w:t xml:space="preserve"> as Chair of the Search Committee for Dean of College of Education, 2017.</w:t>
      </w:r>
    </w:p>
    <w:p w:rsidR="00FA2729" w:rsidRDefault="00FA2729" w:rsidP="00E71DCB">
      <w:pPr>
        <w:spacing w:after="0" w:line="240" w:lineRule="auto"/>
        <w:ind w:left="360"/>
      </w:pPr>
      <w:r w:rsidRPr="00FA2729">
        <w:rPr>
          <w:rStyle w:val="Heading2Char"/>
        </w:rPr>
        <w:t>Dean</w:t>
      </w:r>
      <w:r w:rsidR="004C1FE1">
        <w:rPr>
          <w:rStyle w:val="Heading2Char"/>
        </w:rPr>
        <w:t>,</w:t>
      </w:r>
      <w:r w:rsidRPr="00FA2729">
        <w:rPr>
          <w:rStyle w:val="Heading2Char"/>
        </w:rPr>
        <w:t xml:space="preserve"> School of Business</w:t>
      </w:r>
      <w:r>
        <w:t xml:space="preserve">, Central Connecticut State University </w:t>
      </w:r>
      <w:r w:rsidR="00A16E2A">
        <w:t xml:space="preserve">[CCSU] </w:t>
      </w:r>
      <w:r>
        <w:t xml:space="preserve">(2007 – </w:t>
      </w:r>
      <w:r w:rsidR="000D0D7D">
        <w:t>2014</w:t>
      </w:r>
      <w:r>
        <w:t>)</w:t>
      </w:r>
    </w:p>
    <w:p w:rsidR="00676281" w:rsidRDefault="00676281" w:rsidP="00E71DCB">
      <w:pPr>
        <w:spacing w:after="0" w:line="240" w:lineRule="auto"/>
        <w:ind w:left="360"/>
      </w:pPr>
    </w:p>
    <w:p w:rsidR="00FA2729" w:rsidRDefault="00FA2729" w:rsidP="00E71DCB">
      <w:pPr>
        <w:pStyle w:val="Heading3"/>
        <w:ind w:left="720"/>
      </w:pPr>
      <w:r>
        <w:t xml:space="preserve">Responsibilities: </w:t>
      </w:r>
      <w:r>
        <w:tab/>
      </w:r>
    </w:p>
    <w:p w:rsidR="00FA2729" w:rsidRDefault="00FA2729" w:rsidP="00E71DCB">
      <w:pPr>
        <w:pStyle w:val="ListParagraph"/>
        <w:numPr>
          <w:ilvl w:val="0"/>
          <w:numId w:val="1"/>
        </w:numPr>
        <w:spacing w:after="0" w:line="240" w:lineRule="auto"/>
        <w:ind w:left="1440"/>
      </w:pPr>
      <w:r>
        <w:t>Elevate the School of Business in its status and strategic goals.  The School enrolls 2,300 undergraduate students</w:t>
      </w:r>
      <w:r w:rsidR="00ED45EF">
        <w:t>,</w:t>
      </w:r>
      <w:r>
        <w:t xml:space="preserve"> with 51 full-time and 50 part-time faculty members</w:t>
      </w:r>
      <w:r w:rsidR="00ED45EF">
        <w:t>.</w:t>
      </w:r>
    </w:p>
    <w:p w:rsidR="00FA2729" w:rsidRDefault="00FA2729" w:rsidP="00E71DCB">
      <w:pPr>
        <w:pStyle w:val="ListParagraph"/>
        <w:numPr>
          <w:ilvl w:val="0"/>
          <w:numId w:val="1"/>
        </w:numPr>
        <w:spacing w:after="0" w:line="240" w:lineRule="auto"/>
        <w:ind w:left="1440"/>
      </w:pPr>
      <w:r>
        <w:t>Achieve accreditation by the Association to Advance Collegiate Schools of Business (AACSB)</w:t>
      </w:r>
      <w:r w:rsidR="00ED45EF">
        <w:t>.</w:t>
      </w:r>
    </w:p>
    <w:p w:rsidR="00FA2729" w:rsidRDefault="00ED45EF" w:rsidP="00ED45EF">
      <w:pPr>
        <w:pStyle w:val="ListParagraph"/>
        <w:numPr>
          <w:ilvl w:val="0"/>
          <w:numId w:val="1"/>
        </w:numPr>
        <w:spacing w:after="0" w:line="240" w:lineRule="auto"/>
        <w:ind w:left="1440"/>
      </w:pPr>
      <w:r>
        <w:t>S</w:t>
      </w:r>
      <w:r w:rsidR="00FA2729">
        <w:t>upervise</w:t>
      </w:r>
      <w:r>
        <w:t>d</w:t>
      </w:r>
      <w:r w:rsidR="00FA2729">
        <w:t xml:space="preserve"> Connecticut State Small Business Development Center (involve</w:t>
      </w:r>
      <w:r w:rsidR="00647A30">
        <w:t>d</w:t>
      </w:r>
      <w:r w:rsidR="00FA2729">
        <w:t xml:space="preserve"> substantial fundraising for cash match to the federal grant by SBA) </w:t>
      </w:r>
      <w:r>
        <w:t>[</w:t>
      </w:r>
      <w:r w:rsidR="0065322D">
        <w:t>2008-2012</w:t>
      </w:r>
      <w:r>
        <w:t>].</w:t>
      </w:r>
    </w:p>
    <w:p w:rsidR="00FA2729" w:rsidRDefault="00FA2729" w:rsidP="00E71DCB">
      <w:pPr>
        <w:pStyle w:val="ListParagraph"/>
        <w:numPr>
          <w:ilvl w:val="0"/>
          <w:numId w:val="1"/>
        </w:numPr>
        <w:spacing w:after="0" w:line="240" w:lineRule="auto"/>
        <w:ind w:left="1440"/>
      </w:pPr>
      <w:r>
        <w:t>Support fundraising efforts and strategy of CCSU President’s Office</w:t>
      </w:r>
      <w:r w:rsidR="00ED45EF">
        <w:t>.</w:t>
      </w:r>
      <w:r>
        <w:t xml:space="preserve"> </w:t>
      </w:r>
    </w:p>
    <w:p w:rsidR="00FA2729" w:rsidRDefault="00FA2729" w:rsidP="00ED45EF">
      <w:pPr>
        <w:pStyle w:val="ListParagraph"/>
        <w:numPr>
          <w:ilvl w:val="0"/>
          <w:numId w:val="1"/>
        </w:numPr>
        <w:spacing w:after="0" w:line="240" w:lineRule="auto"/>
        <w:ind w:left="1440"/>
      </w:pPr>
      <w:r>
        <w:t xml:space="preserve">Manage </w:t>
      </w:r>
      <w:r w:rsidR="00ED45EF">
        <w:t>CCSU’s</w:t>
      </w:r>
      <w:r>
        <w:t xml:space="preserve"> </w:t>
      </w:r>
      <w:r w:rsidR="00ED45EF">
        <w:t>b</w:t>
      </w:r>
      <w:r>
        <w:t>udget and its Foundation funds</w:t>
      </w:r>
      <w:r w:rsidR="00ED45EF">
        <w:t>.</w:t>
      </w:r>
      <w:r>
        <w:t xml:space="preserve"> </w:t>
      </w:r>
    </w:p>
    <w:p w:rsidR="00FA2729" w:rsidRDefault="00FA2729" w:rsidP="00E71DCB">
      <w:pPr>
        <w:pStyle w:val="ListParagraph"/>
        <w:numPr>
          <w:ilvl w:val="0"/>
          <w:numId w:val="1"/>
        </w:numPr>
        <w:spacing w:after="0" w:line="240" w:lineRule="auto"/>
        <w:ind w:left="1440"/>
      </w:pPr>
      <w:r>
        <w:t>Recruit, develop, and retain diverse qualified faculty members and staff</w:t>
      </w:r>
      <w:r w:rsidR="00ED45EF">
        <w:t>.</w:t>
      </w:r>
      <w:r>
        <w:t xml:space="preserve"> </w:t>
      </w:r>
    </w:p>
    <w:p w:rsidR="00FA2729" w:rsidRDefault="00FA2729" w:rsidP="00E71DCB">
      <w:pPr>
        <w:pStyle w:val="ListParagraph"/>
        <w:numPr>
          <w:ilvl w:val="0"/>
          <w:numId w:val="1"/>
        </w:numPr>
        <w:spacing w:after="0" w:line="240" w:lineRule="auto"/>
        <w:ind w:left="1440"/>
      </w:pPr>
      <w:r>
        <w:t>Represent the School of Business in all internal and external functions and in public</w:t>
      </w:r>
      <w:r w:rsidR="00ED45EF">
        <w:t>.</w:t>
      </w:r>
    </w:p>
    <w:p w:rsidR="00FA2729" w:rsidRDefault="00676281" w:rsidP="00ED45EF">
      <w:pPr>
        <w:pStyle w:val="ListParagraph"/>
        <w:numPr>
          <w:ilvl w:val="0"/>
          <w:numId w:val="1"/>
        </w:numPr>
        <w:spacing w:after="0" w:line="240" w:lineRule="auto"/>
        <w:ind w:left="1440"/>
      </w:pPr>
      <w:r>
        <w:t>Continuously</w:t>
      </w:r>
      <w:r w:rsidR="00FA2729">
        <w:t xml:space="preserve"> elevate student services in the School of Business</w:t>
      </w:r>
      <w:r w:rsidR="00ED45EF">
        <w:t>.</w:t>
      </w:r>
    </w:p>
    <w:p w:rsidR="00FA2729" w:rsidRDefault="00FA2729" w:rsidP="00E71DCB">
      <w:pPr>
        <w:pStyle w:val="ListParagraph"/>
        <w:numPr>
          <w:ilvl w:val="0"/>
          <w:numId w:val="1"/>
        </w:numPr>
        <w:spacing w:after="0" w:line="240" w:lineRule="auto"/>
        <w:ind w:left="1440"/>
      </w:pPr>
      <w:r>
        <w:t>Establish and nourish strategic relationships with local businesses</w:t>
      </w:r>
      <w:r w:rsidR="00676281">
        <w:t xml:space="preserve"> and not-for-profit entities</w:t>
      </w:r>
      <w:r w:rsidR="00ED45EF">
        <w:t>.</w:t>
      </w:r>
    </w:p>
    <w:p w:rsidR="00676281" w:rsidRDefault="00676281" w:rsidP="00E71DCB">
      <w:pPr>
        <w:spacing w:after="0" w:line="240" w:lineRule="auto"/>
      </w:pPr>
    </w:p>
    <w:p w:rsidR="00FA2729" w:rsidRDefault="00FA2729" w:rsidP="00E71DCB">
      <w:pPr>
        <w:pStyle w:val="Heading3"/>
        <w:ind w:left="720"/>
      </w:pPr>
      <w:r>
        <w:t xml:space="preserve">Major Accomplishments:  </w:t>
      </w:r>
    </w:p>
    <w:p w:rsidR="0065322D" w:rsidRDefault="0065322D" w:rsidP="0065322D">
      <w:pPr>
        <w:pStyle w:val="ListParagraph"/>
        <w:numPr>
          <w:ilvl w:val="0"/>
          <w:numId w:val="22"/>
        </w:numPr>
      </w:pPr>
      <w:r>
        <w:t xml:space="preserve">Developed a new five-year strategic plan by engaging all internal and external stakeholders.  The plan </w:t>
      </w:r>
      <w:r w:rsidR="00F82353">
        <w:t xml:space="preserve">was </w:t>
      </w:r>
      <w:r>
        <w:t>implemented and extend</w:t>
      </w:r>
      <w:r w:rsidR="00F82353">
        <w:t>ed</w:t>
      </w:r>
      <w:r>
        <w:t xml:space="preserve"> the previous five-year strategy of building, enhancing, and continuously improving “Quality” to a new accompanying strategy of “Growth.” </w:t>
      </w:r>
    </w:p>
    <w:p w:rsidR="0065322D" w:rsidRDefault="0065322D" w:rsidP="00ED45EF">
      <w:pPr>
        <w:pStyle w:val="ListParagraph"/>
        <w:numPr>
          <w:ilvl w:val="0"/>
          <w:numId w:val="22"/>
        </w:numPr>
      </w:pPr>
      <w:r>
        <w:t xml:space="preserve">Implemented the strategic initiative to attain AACSB accreditation by establishing and administering a comprehensive Course-embedded Outcomes Assessment </w:t>
      </w:r>
      <w:r w:rsidR="00ED45EF">
        <w:t>P</w:t>
      </w:r>
      <w:r>
        <w:t xml:space="preserve">lan. The plan </w:t>
      </w:r>
      <w:r w:rsidR="00F82353">
        <w:t>was</w:t>
      </w:r>
      <w:r>
        <w:t xml:space="preserve"> implemented during five years to effectively assess students learning</w:t>
      </w:r>
      <w:r w:rsidR="00ED45EF">
        <w:t xml:space="preserve">’ based on </w:t>
      </w:r>
      <w:r>
        <w:t>five major goals and 71 learning outcomes.  My colleagues closed the loop on many of these learning outcomes. My colleagues use</w:t>
      </w:r>
      <w:r w:rsidR="00F82353">
        <w:t>d</w:t>
      </w:r>
      <w:r>
        <w:t xml:space="preserve"> other indirect methods of learning assessment to complement this one. </w:t>
      </w:r>
    </w:p>
    <w:p w:rsidR="0065322D" w:rsidRDefault="0065322D" w:rsidP="00ED45EF">
      <w:pPr>
        <w:pStyle w:val="ListParagraph"/>
        <w:numPr>
          <w:ilvl w:val="0"/>
          <w:numId w:val="22"/>
        </w:numPr>
      </w:pPr>
      <w:r>
        <w:t xml:space="preserve">Recruited more than 20 new qualified faculty members by supporting extremely effective Search Committees </w:t>
      </w:r>
      <w:r w:rsidR="00ED45EF">
        <w:t>comprising</w:t>
      </w:r>
      <w:r>
        <w:t xml:space="preserve"> faculty of respective departments. </w:t>
      </w:r>
    </w:p>
    <w:p w:rsidR="0065322D" w:rsidRDefault="0065322D" w:rsidP="00ED45EF">
      <w:pPr>
        <w:pStyle w:val="ListParagraph"/>
        <w:numPr>
          <w:ilvl w:val="0"/>
          <w:numId w:val="22"/>
        </w:numPr>
      </w:pPr>
      <w:r>
        <w:t>Provided necessary support to all departments for faculty development, effective mentoring</w:t>
      </w:r>
      <w:r w:rsidR="00ED45EF">
        <w:t>,</w:t>
      </w:r>
      <w:r w:rsidR="004C5D9E">
        <w:t xml:space="preserve"> and</w:t>
      </w:r>
      <w:r>
        <w:t xml:space="preserve"> evaluation</w:t>
      </w:r>
      <w:r w:rsidR="004C5D9E">
        <w:t xml:space="preserve">.  We worked hard </w:t>
      </w:r>
      <w:r>
        <w:t xml:space="preserve">to achieve more than 25 successful cases of promotions and conferral of tenure to our deserving colleagues.  </w:t>
      </w:r>
      <w:r w:rsidR="004C5D9E">
        <w:t>Regrettably, w</w:t>
      </w:r>
      <w:r>
        <w:t xml:space="preserve">e have </w:t>
      </w:r>
      <w:r w:rsidR="00ED45EF">
        <w:t xml:space="preserve">also </w:t>
      </w:r>
      <w:r>
        <w:t xml:space="preserve">had a few disappointing cases in this crucial human talent development and retention task. </w:t>
      </w:r>
    </w:p>
    <w:p w:rsidR="0065322D" w:rsidRDefault="0065322D" w:rsidP="005130EF">
      <w:pPr>
        <w:pStyle w:val="ListParagraph"/>
        <w:numPr>
          <w:ilvl w:val="0"/>
          <w:numId w:val="22"/>
        </w:numPr>
      </w:pPr>
      <w:r>
        <w:t xml:space="preserve">Enhanced the retention of students by establishing and implementing a new system to monitor </w:t>
      </w:r>
      <w:r w:rsidR="00647A30">
        <w:t>students’</w:t>
      </w:r>
      <w:r>
        <w:t xml:space="preserve"> academic performance based on</w:t>
      </w:r>
      <w:r w:rsidR="005130EF">
        <w:t xml:space="preserve"> a</w:t>
      </w:r>
      <w:r>
        <w:t xml:space="preserve"> more rigorous minimum 2.5 GPA requirement and other academic standards; the percentage of students graduating with a GPA of less than 2.5 declined substantially from 12 percent to </w:t>
      </w:r>
      <w:r w:rsidR="005130EF">
        <w:t xml:space="preserve">1 </w:t>
      </w:r>
      <w:r>
        <w:t>percent</w:t>
      </w:r>
      <w:r w:rsidR="004C5D9E">
        <w:t xml:space="preserve"> in three years</w:t>
      </w:r>
      <w:r>
        <w:t>.  Also, established an “Academic Ally” program that assigns peer-mentors to provide coaching and training to students with an academic achievement gap.</w:t>
      </w:r>
    </w:p>
    <w:p w:rsidR="0065322D" w:rsidRDefault="0065322D" w:rsidP="00A16E2A">
      <w:pPr>
        <w:pStyle w:val="ListParagraph"/>
        <w:numPr>
          <w:ilvl w:val="0"/>
          <w:numId w:val="22"/>
        </w:numPr>
      </w:pPr>
      <w:r>
        <w:t>Managed the School’s budget during harsh economic conditions to achieve our strategic goals by continuously adjusting our priorities fairly, transparently</w:t>
      </w:r>
      <w:r w:rsidR="00A16E2A">
        <w:t>,</w:t>
      </w:r>
      <w:r>
        <w:t xml:space="preserve"> and based on students</w:t>
      </w:r>
      <w:r w:rsidR="00A16E2A">
        <w:t>’</w:t>
      </w:r>
      <w:r>
        <w:t xml:space="preserve"> success as our number one priority. </w:t>
      </w:r>
    </w:p>
    <w:p w:rsidR="0065322D" w:rsidRDefault="0065322D" w:rsidP="0065322D">
      <w:pPr>
        <w:pStyle w:val="ListParagraph"/>
        <w:numPr>
          <w:ilvl w:val="0"/>
          <w:numId w:val="22"/>
        </w:numPr>
      </w:pPr>
      <w:r>
        <w:lastRenderedPageBreak/>
        <w:t>Established an exceptionally impressive and active Business Advisory and Advancement Council (BAAC) for the School of Business. Members of the BAAC are invited from diverse professional</w:t>
      </w:r>
      <w:r w:rsidR="004C5D9E">
        <w:t xml:space="preserve"> groups</w:t>
      </w:r>
      <w:r>
        <w:t xml:space="preserve"> and industries with significant positions and outreach in the community. Members of the BAAC are engaged, knowledgeable, and successful professionals who would qualify to serve on any </w:t>
      </w:r>
      <w:r w:rsidR="00A16E2A">
        <w:t>b</w:t>
      </w:r>
      <w:r>
        <w:t xml:space="preserve">oard of </w:t>
      </w:r>
      <w:r w:rsidR="00A16E2A">
        <w:t>t</w:t>
      </w:r>
      <w:r>
        <w:t>rustees of an</w:t>
      </w:r>
      <w:r w:rsidR="004C5D9E">
        <w:t>y reputable</w:t>
      </w:r>
      <w:r>
        <w:t xml:space="preserve"> institution of higher education. </w:t>
      </w:r>
    </w:p>
    <w:p w:rsidR="0065322D" w:rsidRDefault="0065322D" w:rsidP="00A16E2A">
      <w:pPr>
        <w:pStyle w:val="ListParagraph"/>
        <w:numPr>
          <w:ilvl w:val="0"/>
          <w:numId w:val="22"/>
        </w:numPr>
      </w:pPr>
      <w:r>
        <w:t>Fostered a spirit of innovation by establishing a</w:t>
      </w:r>
      <w:r w:rsidR="00A16E2A">
        <w:t xml:space="preserve"> </w:t>
      </w:r>
      <w:r>
        <w:t>Student Professional Advancement</w:t>
      </w:r>
      <w:r w:rsidR="00A16E2A">
        <w:t xml:space="preserve"> (SPA</w:t>
      </w:r>
      <w:r>
        <w:t xml:space="preserve">) program to provide a variety of soft skills and professional development workshops offered by volunteer experts from firms such as Travelers, UTC, Cigna, Blum Shapiro, ING, J.P. Morgan, United </w:t>
      </w:r>
      <w:r w:rsidR="004C5D9E">
        <w:t>H</w:t>
      </w:r>
      <w:r>
        <w:t>ealthcare, CohnReznick, First Investors, People’s United Bank, and NewFleet</w:t>
      </w:r>
      <w:r w:rsidR="00A16E2A">
        <w:t>,</w:t>
      </w:r>
      <w:r>
        <w:t xml:space="preserve"> among many others. </w:t>
      </w:r>
    </w:p>
    <w:p w:rsidR="0065322D" w:rsidRDefault="0065322D" w:rsidP="00A16E2A">
      <w:pPr>
        <w:pStyle w:val="ListParagraph"/>
        <w:numPr>
          <w:ilvl w:val="0"/>
          <w:numId w:val="22"/>
        </w:numPr>
      </w:pPr>
      <w:r>
        <w:t>Promoted academic idealism by establishing a</w:t>
      </w:r>
      <w:r w:rsidR="004C5D9E">
        <w:t>n</w:t>
      </w:r>
      <w:r>
        <w:t xml:space="preserve"> Insurance</w:t>
      </w:r>
      <w:r w:rsidR="004C5D9E">
        <w:t xml:space="preserve"> </w:t>
      </w:r>
      <w:r w:rsidR="00A16E2A">
        <w:t xml:space="preserve">and </w:t>
      </w:r>
      <w:r w:rsidR="004C5D9E">
        <w:t>F</w:t>
      </w:r>
      <w:r>
        <w:t xml:space="preserve">inancial </w:t>
      </w:r>
      <w:r w:rsidR="00A16E2A">
        <w:t>S</w:t>
      </w:r>
      <w:r>
        <w:t xml:space="preserve">ervices </w:t>
      </w:r>
      <w:r w:rsidR="00A16E2A">
        <w:t>I</w:t>
      </w:r>
      <w:r>
        <w:t xml:space="preserve">ndustry </w:t>
      </w:r>
      <w:r w:rsidR="00A16E2A">
        <w:t>C</w:t>
      </w:r>
      <w:r>
        <w:t>luster</w:t>
      </w:r>
      <w:r w:rsidR="00A16E2A">
        <w:t xml:space="preserve"> (IFS</w:t>
      </w:r>
      <w:r>
        <w:t xml:space="preserve">) summer Boot Camp to permeate knowledge of these industries among various business majors.    </w:t>
      </w:r>
    </w:p>
    <w:p w:rsidR="00DB33C9" w:rsidRDefault="00DB33C9" w:rsidP="00DB33C9">
      <w:pPr>
        <w:pStyle w:val="ListParagraph"/>
        <w:numPr>
          <w:ilvl w:val="0"/>
          <w:numId w:val="22"/>
        </w:numPr>
      </w:pPr>
      <w:r>
        <w:t xml:space="preserve">Demonstrated the impact of faculty’s highly specialized scholarship and papers by publishing on CCSU’s website a 300-word summary of the publications in a “lay people” language. Three faculty members received a gold, silver, or platinum Award for their work as judged by members of the Advisory and Advancement Council during the annual School of Business Gala. </w:t>
      </w:r>
    </w:p>
    <w:p w:rsidR="0065322D" w:rsidRDefault="0065322D" w:rsidP="0065322D">
      <w:pPr>
        <w:pStyle w:val="ListParagraph"/>
        <w:numPr>
          <w:ilvl w:val="0"/>
          <w:numId w:val="22"/>
        </w:numPr>
      </w:pPr>
      <w:r>
        <w:t xml:space="preserve">Established a Hall of Honor and raised enough funds to offer five $2,000 scholarships to students.  The Hall of Honor recognizes accomplished alumni, minority </w:t>
      </w:r>
      <w:r w:rsidR="00A16E2A">
        <w:t>and</w:t>
      </w:r>
      <w:r>
        <w:t xml:space="preserve"> </w:t>
      </w:r>
      <w:r w:rsidR="004C5D9E">
        <w:t>w</w:t>
      </w:r>
      <w:r>
        <w:t xml:space="preserve">omen </w:t>
      </w:r>
      <w:r w:rsidR="004C5D9E">
        <w:t>e</w:t>
      </w:r>
      <w:r>
        <w:t>ntrepreneurs</w:t>
      </w:r>
      <w:r w:rsidR="00A16E2A">
        <w:t>,</w:t>
      </w:r>
      <w:r>
        <w:t xml:space="preserve"> and major firms contributing to Connecticut’s economy. Travelers and UTC have been among the recipients of the Corporate Hall of Honor Award. </w:t>
      </w:r>
    </w:p>
    <w:p w:rsidR="0065322D" w:rsidRDefault="0065322D" w:rsidP="00A16E2A">
      <w:pPr>
        <w:pStyle w:val="ListParagraph"/>
        <w:numPr>
          <w:ilvl w:val="0"/>
          <w:numId w:val="22"/>
        </w:numPr>
      </w:pPr>
      <w:r>
        <w:t xml:space="preserve">Assigned a faculty member to establish a multi-faceted strategic partnership with Travelers Insurance Company in Hartford.  A strong partnership and collaborative relationship has been developed that embraces regular weekly office hours by Traveler’s officer at </w:t>
      </w:r>
      <w:r w:rsidR="00A16E2A">
        <w:t>CCSU</w:t>
      </w:r>
      <w:r>
        <w:t>, substantial scholarship funds, and a partnership with the Travelers EDGE program.  The EDGE program provide</w:t>
      </w:r>
      <w:r w:rsidR="00F82353">
        <w:t>d</w:t>
      </w:r>
      <w:r>
        <w:t xml:space="preserve"> full scholarships and employment opportunities to underrepresented students.  The CCSU Foundation received more than $500,000 in E</w:t>
      </w:r>
      <w:r w:rsidR="002B5BC5">
        <w:t>DGE</w:t>
      </w:r>
      <w:r>
        <w:t xml:space="preserve"> grants as of 2013. </w:t>
      </w:r>
    </w:p>
    <w:p w:rsidR="0065322D" w:rsidRDefault="0065322D" w:rsidP="00C37564">
      <w:pPr>
        <w:pStyle w:val="ListParagraph"/>
        <w:numPr>
          <w:ilvl w:val="0"/>
          <w:numId w:val="22"/>
        </w:numPr>
      </w:pPr>
      <w:r>
        <w:t>Increased the annual gifts the School</w:t>
      </w:r>
      <w:r w:rsidR="00843C2C">
        <w:t xml:space="preserve"> </w:t>
      </w:r>
      <w:r w:rsidR="00C37564">
        <w:t>received</w:t>
      </w:r>
      <w:r>
        <w:t xml:space="preserve"> from $19,000 in 2009 to $167,000 in 2013. </w:t>
      </w:r>
    </w:p>
    <w:p w:rsidR="00676281" w:rsidRDefault="0065322D" w:rsidP="00647A30">
      <w:pPr>
        <w:pStyle w:val="ListParagraph"/>
        <w:numPr>
          <w:ilvl w:val="0"/>
          <w:numId w:val="22"/>
        </w:numPr>
      </w:pPr>
      <w:r>
        <w:t>Had a successful visit by a Peer Review Team (PRT) from the AACSB during October 6-9</w:t>
      </w:r>
      <w:r w:rsidRPr="0065322D">
        <w:rPr>
          <w:vertAlign w:val="superscript"/>
        </w:rPr>
        <w:t>th</w:t>
      </w:r>
      <w:r>
        <w:t xml:space="preserve">, 2013.  The PRT has recommended the CCSU’s School of Business for Initial Accreditation by the AACSB.  The </w:t>
      </w:r>
      <w:r w:rsidR="006B520D">
        <w:t>Initial Accreditation Committee ratified the recommendation</w:t>
      </w:r>
      <w:r>
        <w:t xml:space="preserve"> </w:t>
      </w:r>
      <w:r w:rsidR="00C37285">
        <w:t xml:space="preserve">on October 25, 2013 </w:t>
      </w:r>
      <w:r w:rsidR="006B520D">
        <w:t xml:space="preserve">followed by </w:t>
      </w:r>
      <w:r w:rsidR="0014560F">
        <w:t>the AACSB Board.  CCSU’s School of Business programs are accredited by the AACSB-International as of November 4, 2013.</w:t>
      </w:r>
      <w:r>
        <w:t xml:space="preserve"> </w:t>
      </w:r>
    </w:p>
    <w:p w:rsidR="00605424" w:rsidRDefault="00605424" w:rsidP="00647A30">
      <w:pPr>
        <w:pStyle w:val="ListParagraph"/>
        <w:numPr>
          <w:ilvl w:val="0"/>
          <w:numId w:val="22"/>
        </w:numPr>
      </w:pPr>
      <w:r>
        <w:t xml:space="preserve">Offered a MBA program in 2013-2014 Academic Year and recruited 40 students before departing for </w:t>
      </w:r>
      <w:r w:rsidR="004C1FE1">
        <w:t>William Paterson University</w:t>
      </w:r>
      <w:r>
        <w:t>.</w:t>
      </w:r>
    </w:p>
    <w:p w:rsidR="00FA2729" w:rsidRDefault="00676281" w:rsidP="00E71DCB">
      <w:pPr>
        <w:spacing w:after="0" w:line="240" w:lineRule="auto"/>
        <w:ind w:left="360"/>
      </w:pPr>
      <w:r w:rsidRPr="00676281">
        <w:rPr>
          <w:rStyle w:val="Heading2Char"/>
        </w:rPr>
        <w:t>Dean</w:t>
      </w:r>
      <w:r w:rsidR="004C1FE1">
        <w:rPr>
          <w:rStyle w:val="Heading2Char"/>
        </w:rPr>
        <w:t>,</w:t>
      </w:r>
      <w:r w:rsidRPr="00676281">
        <w:rPr>
          <w:rStyle w:val="Heading2Char"/>
        </w:rPr>
        <w:t xml:space="preserve"> School of Business</w:t>
      </w:r>
      <w:r>
        <w:t>, Georgian Court University (2004 – 2007)</w:t>
      </w:r>
    </w:p>
    <w:p w:rsidR="00676281" w:rsidRDefault="00676281" w:rsidP="00E71DCB">
      <w:pPr>
        <w:spacing w:after="0" w:line="240" w:lineRule="auto"/>
        <w:ind w:left="360"/>
      </w:pPr>
    </w:p>
    <w:p w:rsidR="00FA2729" w:rsidRDefault="00676281" w:rsidP="00E71DCB">
      <w:pPr>
        <w:pStyle w:val="Heading3"/>
        <w:ind w:left="720"/>
      </w:pPr>
      <w:r>
        <w:t>Responsibilities</w:t>
      </w:r>
      <w:r w:rsidR="00FA2729">
        <w:t xml:space="preserve"> </w:t>
      </w:r>
    </w:p>
    <w:p w:rsidR="00FA2729" w:rsidRDefault="00C37564" w:rsidP="00E71DCB">
      <w:pPr>
        <w:pStyle w:val="ListParagraph"/>
        <w:numPr>
          <w:ilvl w:val="0"/>
          <w:numId w:val="3"/>
        </w:numPr>
        <w:spacing w:after="0" w:line="240" w:lineRule="auto"/>
        <w:ind w:left="1440"/>
      </w:pPr>
      <w:r>
        <w:t xml:space="preserve">Manage </w:t>
      </w:r>
      <w:r w:rsidR="00FA2729">
        <w:t>the process of new program development,</w:t>
      </w:r>
      <w:r>
        <w:t xml:space="preserve"> spearhead the</w:t>
      </w:r>
      <w:r w:rsidR="00FA2729">
        <w:t xml:space="preserve"> revision of existing programs, and initiate academic program review</w:t>
      </w:r>
      <w:r>
        <w:t>.</w:t>
      </w:r>
    </w:p>
    <w:p w:rsidR="00FA2729" w:rsidRDefault="00FA2729" w:rsidP="00E71DCB">
      <w:pPr>
        <w:pStyle w:val="ListParagraph"/>
        <w:numPr>
          <w:ilvl w:val="0"/>
          <w:numId w:val="3"/>
        </w:numPr>
        <w:spacing w:after="0" w:line="240" w:lineRule="auto"/>
        <w:ind w:left="1440"/>
      </w:pPr>
      <w:r>
        <w:t>Maintain regional and professional accreditation of all programs</w:t>
      </w:r>
      <w:r w:rsidR="00C37564">
        <w:t>.</w:t>
      </w:r>
    </w:p>
    <w:p w:rsidR="00FA2729" w:rsidRDefault="00FA2729" w:rsidP="00E71DCB">
      <w:pPr>
        <w:pStyle w:val="ListParagraph"/>
        <w:numPr>
          <w:ilvl w:val="0"/>
          <w:numId w:val="3"/>
        </w:numPr>
        <w:spacing w:after="0" w:line="240" w:lineRule="auto"/>
        <w:ind w:left="1440"/>
      </w:pPr>
      <w:r>
        <w:t>Lead the school based on a strategic plan, which is continually monitored</w:t>
      </w:r>
      <w:r w:rsidR="00C37564">
        <w:t>.</w:t>
      </w:r>
      <w:r>
        <w:t xml:space="preserve"> </w:t>
      </w:r>
    </w:p>
    <w:p w:rsidR="00FA2729" w:rsidRDefault="00FA2729" w:rsidP="00E71DCB">
      <w:pPr>
        <w:pStyle w:val="ListParagraph"/>
        <w:numPr>
          <w:ilvl w:val="0"/>
          <w:numId w:val="3"/>
        </w:numPr>
        <w:spacing w:after="0" w:line="240" w:lineRule="auto"/>
        <w:ind w:left="1440"/>
      </w:pPr>
      <w:r>
        <w:t xml:space="preserve">Responsible for enrollment management and </w:t>
      </w:r>
      <w:r w:rsidR="00C37564">
        <w:t xml:space="preserve">the </w:t>
      </w:r>
      <w:r>
        <w:t>promotion of degree programs in conjunction with Vice President for Enrollment Management</w:t>
      </w:r>
      <w:r w:rsidR="00C37564">
        <w:t>.</w:t>
      </w:r>
      <w:r>
        <w:t xml:space="preserve"> </w:t>
      </w:r>
    </w:p>
    <w:p w:rsidR="00FA2729" w:rsidRDefault="00C37564" w:rsidP="00E71DCB">
      <w:pPr>
        <w:pStyle w:val="ListParagraph"/>
        <w:numPr>
          <w:ilvl w:val="0"/>
          <w:numId w:val="3"/>
        </w:numPr>
        <w:spacing w:after="0" w:line="240" w:lineRule="auto"/>
        <w:ind w:left="1440"/>
      </w:pPr>
      <w:r>
        <w:lastRenderedPageBreak/>
        <w:t>Oversee</w:t>
      </w:r>
      <w:r w:rsidR="00FA2729">
        <w:t xml:space="preserve"> budgeting and resource allocation and management</w:t>
      </w:r>
      <w:r>
        <w:t>.</w:t>
      </w:r>
    </w:p>
    <w:p w:rsidR="00FA2729" w:rsidRDefault="00FA2729" w:rsidP="00C37564">
      <w:pPr>
        <w:pStyle w:val="ListParagraph"/>
        <w:numPr>
          <w:ilvl w:val="0"/>
          <w:numId w:val="3"/>
        </w:numPr>
        <w:spacing w:after="0" w:line="240" w:lineRule="auto"/>
        <w:ind w:left="1440"/>
      </w:pPr>
      <w:r>
        <w:t xml:space="preserve">Support </w:t>
      </w:r>
      <w:r w:rsidR="00C37564">
        <w:t xml:space="preserve">faculty members’ </w:t>
      </w:r>
      <w:r>
        <w:t>scholarly and faculty development activities</w:t>
      </w:r>
      <w:r w:rsidR="00C37564">
        <w:t>.</w:t>
      </w:r>
    </w:p>
    <w:p w:rsidR="00FA2729" w:rsidRDefault="00C37564" w:rsidP="00C37564">
      <w:pPr>
        <w:pStyle w:val="ListParagraph"/>
        <w:numPr>
          <w:ilvl w:val="0"/>
          <w:numId w:val="3"/>
        </w:numPr>
        <w:spacing w:after="0" w:line="240" w:lineRule="auto"/>
        <w:ind w:left="1440"/>
      </w:pPr>
      <w:r>
        <w:t>P</w:t>
      </w:r>
      <w:r w:rsidR="00FA2729">
        <w:t>articipate in all aspects of fundraising and capital campaign</w:t>
      </w:r>
      <w:r>
        <w:t xml:space="preserve"> in collaboration with Vice President for Advancement.</w:t>
      </w:r>
    </w:p>
    <w:p w:rsidR="00FA2729" w:rsidRDefault="00C37564" w:rsidP="00E71DCB">
      <w:pPr>
        <w:pStyle w:val="ListParagraph"/>
        <w:numPr>
          <w:ilvl w:val="0"/>
          <w:numId w:val="3"/>
        </w:numPr>
        <w:spacing w:after="0" w:line="240" w:lineRule="auto"/>
        <w:ind w:left="1440"/>
      </w:pPr>
      <w:r>
        <w:t>Guide the</w:t>
      </w:r>
      <w:r w:rsidR="00FA2729">
        <w:t xml:space="preserve"> recruitment of new faculty members and </w:t>
      </w:r>
      <w:r>
        <w:t xml:space="preserve">the </w:t>
      </w:r>
      <w:r w:rsidR="00FA2729">
        <w:t>evaluation of existing ones</w:t>
      </w:r>
      <w:r>
        <w:t>.</w:t>
      </w:r>
    </w:p>
    <w:p w:rsidR="00FA2729" w:rsidRDefault="00FA2729" w:rsidP="00E71DCB">
      <w:pPr>
        <w:pStyle w:val="ListParagraph"/>
        <w:numPr>
          <w:ilvl w:val="0"/>
          <w:numId w:val="3"/>
        </w:numPr>
        <w:spacing w:after="0" w:line="240" w:lineRule="auto"/>
        <w:ind w:left="1440"/>
      </w:pPr>
      <w:r>
        <w:t>Develop strong relationships with the local and regional business community and serve them effectively</w:t>
      </w:r>
      <w:r w:rsidR="00C37564">
        <w:t>.</w:t>
      </w:r>
    </w:p>
    <w:p w:rsidR="00FA2729" w:rsidRDefault="00C37564" w:rsidP="00C37564">
      <w:pPr>
        <w:pStyle w:val="ListParagraph"/>
        <w:numPr>
          <w:ilvl w:val="0"/>
          <w:numId w:val="3"/>
        </w:numPr>
        <w:spacing w:after="0" w:line="240" w:lineRule="auto"/>
        <w:ind w:left="1440"/>
      </w:pPr>
      <w:r>
        <w:t>Serve as</w:t>
      </w:r>
      <w:r w:rsidR="00FA2729">
        <w:t xml:space="preserve"> an effective resource </w:t>
      </w:r>
      <w:r>
        <w:t xml:space="preserve">for </w:t>
      </w:r>
      <w:r w:rsidR="00FA2729">
        <w:t>the local and regional media</w:t>
      </w:r>
      <w:r>
        <w:t>,</w:t>
      </w:r>
      <w:r w:rsidR="00FA2729">
        <w:t xml:space="preserve"> and promote the school as well as the university by providing interviews and through other supporting means</w:t>
      </w:r>
      <w:r>
        <w:t>.</w:t>
      </w:r>
      <w:r w:rsidR="00FA2729">
        <w:t xml:space="preserve">  </w:t>
      </w:r>
    </w:p>
    <w:p w:rsidR="00FA2729" w:rsidRDefault="00FA2729" w:rsidP="00E71DCB">
      <w:pPr>
        <w:pStyle w:val="ListParagraph"/>
        <w:numPr>
          <w:ilvl w:val="0"/>
          <w:numId w:val="3"/>
        </w:numPr>
        <w:spacing w:after="0" w:line="240" w:lineRule="auto"/>
        <w:ind w:left="1440"/>
      </w:pPr>
      <w:r>
        <w:t>Be an advocate for the university</w:t>
      </w:r>
      <w:r w:rsidR="00C37564">
        <w:t>,</w:t>
      </w:r>
      <w:r>
        <w:t xml:space="preserve"> and represent </w:t>
      </w:r>
      <w:r w:rsidR="00C37564">
        <w:t xml:space="preserve">the </w:t>
      </w:r>
      <w:r>
        <w:t>President of the university at various functions and</w:t>
      </w:r>
      <w:r w:rsidR="00C37564">
        <w:t xml:space="preserve"> before</w:t>
      </w:r>
      <w:r>
        <w:t xml:space="preserve"> regional accrediting bodies (MSCHE, NJCHE) when requested</w:t>
      </w:r>
      <w:r w:rsidR="00C37564">
        <w:t>.</w:t>
      </w:r>
    </w:p>
    <w:p w:rsidR="00FA2729" w:rsidRDefault="00FA2729" w:rsidP="00E71DCB">
      <w:pPr>
        <w:spacing w:after="0" w:line="240" w:lineRule="auto"/>
        <w:ind w:left="720"/>
      </w:pPr>
    </w:p>
    <w:p w:rsidR="00FA2729" w:rsidRDefault="00676281" w:rsidP="00E71DCB">
      <w:pPr>
        <w:pStyle w:val="Heading3"/>
        <w:ind w:left="720"/>
      </w:pPr>
      <w:r>
        <w:t>Major Accomplishments</w:t>
      </w:r>
    </w:p>
    <w:p w:rsidR="00FA2729" w:rsidRDefault="00FA2729" w:rsidP="00E71DCB">
      <w:pPr>
        <w:pStyle w:val="ListParagraph"/>
        <w:numPr>
          <w:ilvl w:val="0"/>
          <w:numId w:val="4"/>
        </w:numPr>
        <w:spacing w:after="0" w:line="240" w:lineRule="auto"/>
        <w:ind w:left="1440"/>
      </w:pPr>
      <w:r>
        <w:t>Doubled the MBA enrollment with a higher average GPA</w:t>
      </w:r>
      <w:r w:rsidR="00C37564">
        <w:t>.</w:t>
      </w:r>
      <w:r>
        <w:t xml:space="preserve"> </w:t>
      </w:r>
    </w:p>
    <w:p w:rsidR="00FA2729" w:rsidRDefault="00FA2729" w:rsidP="00E71DCB">
      <w:pPr>
        <w:pStyle w:val="ListParagraph"/>
        <w:numPr>
          <w:ilvl w:val="0"/>
          <w:numId w:val="4"/>
        </w:numPr>
        <w:spacing w:after="0" w:line="240" w:lineRule="auto"/>
        <w:ind w:left="1440"/>
      </w:pPr>
      <w:r>
        <w:t>Introduced a new Accelerated, Strategy-oriented Executive MBA Program; the first cohort graduated in August 2006</w:t>
      </w:r>
      <w:r w:rsidR="00C37564">
        <w:t>.</w:t>
      </w:r>
    </w:p>
    <w:p w:rsidR="00FA2729" w:rsidRDefault="00FA2729" w:rsidP="00E71DCB">
      <w:pPr>
        <w:pStyle w:val="ListParagraph"/>
        <w:numPr>
          <w:ilvl w:val="0"/>
          <w:numId w:val="4"/>
        </w:numPr>
        <w:spacing w:after="0" w:line="240" w:lineRule="auto"/>
        <w:ind w:left="1440"/>
      </w:pPr>
      <w:r>
        <w:t>Introduced a new BS/MBA (4+1) 150-credit program</w:t>
      </w:r>
      <w:r w:rsidR="00C37564">
        <w:t>,</w:t>
      </w:r>
      <w:r>
        <w:t xml:space="preserve"> and recruited 45 new students in its first year</w:t>
      </w:r>
      <w:r w:rsidR="00C37564">
        <w:t>.</w:t>
      </w:r>
      <w:r>
        <w:t xml:space="preserve"> </w:t>
      </w:r>
    </w:p>
    <w:p w:rsidR="00FA2729" w:rsidRDefault="00FA2729" w:rsidP="00E71DCB">
      <w:pPr>
        <w:pStyle w:val="ListParagraph"/>
        <w:numPr>
          <w:ilvl w:val="0"/>
          <w:numId w:val="4"/>
        </w:numPr>
        <w:spacing w:after="0" w:line="240" w:lineRule="auto"/>
        <w:ind w:left="1440"/>
      </w:pPr>
      <w:r>
        <w:t xml:space="preserve">Revised the entire undergraduate curriculum for the Women’s College to reflect the nurturing nature of a business day-program for </w:t>
      </w:r>
      <w:r w:rsidR="00C37564">
        <w:t xml:space="preserve">the </w:t>
      </w:r>
      <w:r>
        <w:t>Women’s College</w:t>
      </w:r>
      <w:r w:rsidR="00C37564">
        <w:t>.</w:t>
      </w:r>
      <w:r>
        <w:t xml:space="preserve"> </w:t>
      </w:r>
    </w:p>
    <w:p w:rsidR="00FA2729" w:rsidRDefault="00FA2729" w:rsidP="00E71DCB">
      <w:pPr>
        <w:pStyle w:val="ListParagraph"/>
        <w:numPr>
          <w:ilvl w:val="0"/>
          <w:numId w:val="4"/>
        </w:numPr>
        <w:spacing w:after="0" w:line="240" w:lineRule="auto"/>
        <w:ind w:left="1440"/>
      </w:pPr>
      <w:r>
        <w:t>Revised the MBA curriculum to reflect the needs of businesses emphasizing teamwork, strategy, and technology</w:t>
      </w:r>
      <w:r w:rsidR="00C37564">
        <w:t>.</w:t>
      </w:r>
    </w:p>
    <w:p w:rsidR="00FA2729" w:rsidRDefault="00C37564" w:rsidP="00E71DCB">
      <w:pPr>
        <w:pStyle w:val="ListParagraph"/>
        <w:numPr>
          <w:ilvl w:val="0"/>
          <w:numId w:val="4"/>
        </w:numPr>
        <w:spacing w:after="0" w:line="240" w:lineRule="auto"/>
        <w:ind w:left="1440"/>
      </w:pPr>
      <w:r>
        <w:t>A</w:t>
      </w:r>
      <w:r w:rsidR="00FA2729">
        <w:t>ppointed to the board of Western Monmouth Chamber of Commerce and the board of Monmouth Ocean Development Corporation</w:t>
      </w:r>
      <w:r>
        <w:t>.</w:t>
      </w:r>
    </w:p>
    <w:p w:rsidR="003400A6" w:rsidRDefault="003400A6" w:rsidP="003873E3">
      <w:pPr>
        <w:pStyle w:val="ListParagraph"/>
        <w:numPr>
          <w:ilvl w:val="0"/>
          <w:numId w:val="4"/>
        </w:numPr>
        <w:spacing w:after="0" w:line="240" w:lineRule="auto"/>
        <w:ind w:left="1440"/>
      </w:pPr>
      <w:r w:rsidRPr="003400A6">
        <w:t>Established many business contacts for possible collaboration in the area of staff training and on-site educational opportunities.</w:t>
      </w:r>
    </w:p>
    <w:p w:rsidR="003400A6" w:rsidRDefault="003400A6" w:rsidP="003873E3">
      <w:pPr>
        <w:spacing w:after="0" w:line="240" w:lineRule="auto"/>
      </w:pPr>
    </w:p>
    <w:p w:rsidR="00676281" w:rsidRDefault="00676281" w:rsidP="00E71DCB">
      <w:pPr>
        <w:spacing w:after="0" w:line="240" w:lineRule="auto"/>
        <w:ind w:left="360"/>
      </w:pPr>
      <w:r w:rsidRPr="00676281">
        <w:rPr>
          <w:rStyle w:val="Heading2Char"/>
        </w:rPr>
        <w:t>Dean</w:t>
      </w:r>
      <w:r w:rsidR="004C1FE1">
        <w:rPr>
          <w:rStyle w:val="Heading2Char"/>
        </w:rPr>
        <w:t>,</w:t>
      </w:r>
      <w:r w:rsidRPr="00676281">
        <w:rPr>
          <w:rStyle w:val="Heading2Char"/>
        </w:rPr>
        <w:t xml:space="preserve"> School of Business and Economics</w:t>
      </w:r>
      <w:r w:rsidR="00CE1E38">
        <w:rPr>
          <w:rStyle w:val="Heading2Char"/>
        </w:rPr>
        <w:t xml:space="preserve"> (SBE)</w:t>
      </w:r>
      <w:r>
        <w:t>, Plattsburgh State University of New York (2001 – 2004)</w:t>
      </w:r>
    </w:p>
    <w:p w:rsidR="00676281" w:rsidRDefault="00676281" w:rsidP="00E71DCB">
      <w:pPr>
        <w:spacing w:after="0" w:line="240" w:lineRule="auto"/>
        <w:ind w:left="360"/>
      </w:pPr>
    </w:p>
    <w:p w:rsidR="00FA2729" w:rsidRDefault="00676281" w:rsidP="00E71DCB">
      <w:pPr>
        <w:pStyle w:val="Heading3"/>
        <w:ind w:left="720"/>
      </w:pPr>
      <w:r>
        <w:t>Responsibilities</w:t>
      </w:r>
    </w:p>
    <w:p w:rsidR="00FA2729" w:rsidRDefault="00FA2729" w:rsidP="00E71DCB">
      <w:pPr>
        <w:pStyle w:val="ListParagraph"/>
        <w:numPr>
          <w:ilvl w:val="0"/>
          <w:numId w:val="6"/>
        </w:numPr>
        <w:spacing w:after="0" w:line="240" w:lineRule="auto"/>
        <w:ind w:left="1440"/>
      </w:pPr>
      <w:r>
        <w:t>Lead the efforts of the SBE in achieving initial accreditation by AACSB International</w:t>
      </w:r>
      <w:r w:rsidR="00C37564">
        <w:t>.</w:t>
      </w:r>
    </w:p>
    <w:p w:rsidR="00FA2729" w:rsidRDefault="00FA2729" w:rsidP="00E71DCB">
      <w:pPr>
        <w:pStyle w:val="ListParagraph"/>
        <w:numPr>
          <w:ilvl w:val="0"/>
          <w:numId w:val="6"/>
        </w:numPr>
        <w:spacing w:after="0" w:line="240" w:lineRule="auto"/>
        <w:ind w:left="1440"/>
      </w:pPr>
      <w:r>
        <w:t xml:space="preserve">Provide leadership for achieving and maintaining </w:t>
      </w:r>
      <w:r w:rsidR="006B520D">
        <w:t>high quality</w:t>
      </w:r>
      <w:r>
        <w:t>, broad-based</w:t>
      </w:r>
      <w:r w:rsidR="00C37564">
        <w:t>-</w:t>
      </w:r>
      <w:r>
        <w:t>quality business curricula</w:t>
      </w:r>
      <w:r w:rsidR="00C37564">
        <w:t>.</w:t>
      </w:r>
    </w:p>
    <w:p w:rsidR="00FA2729" w:rsidRDefault="00FA2729" w:rsidP="00E71DCB">
      <w:pPr>
        <w:pStyle w:val="ListParagraph"/>
        <w:numPr>
          <w:ilvl w:val="0"/>
          <w:numId w:val="6"/>
        </w:numPr>
        <w:spacing w:after="0" w:line="240" w:lineRule="auto"/>
        <w:ind w:left="1440"/>
      </w:pPr>
      <w:r>
        <w:t>Lead the SBE’s efforts in providing high</w:t>
      </w:r>
      <w:r w:rsidR="00C37564">
        <w:t>-</w:t>
      </w:r>
      <w:r>
        <w:t>quality faculty recruitment, retention, and development programs</w:t>
      </w:r>
      <w:r w:rsidR="00C37564">
        <w:t>.</w:t>
      </w:r>
    </w:p>
    <w:p w:rsidR="00FA2729" w:rsidRDefault="00FA2729" w:rsidP="00E71DCB">
      <w:pPr>
        <w:pStyle w:val="ListParagraph"/>
        <w:numPr>
          <w:ilvl w:val="0"/>
          <w:numId w:val="6"/>
        </w:numPr>
        <w:spacing w:after="0" w:line="240" w:lineRule="auto"/>
        <w:ind w:left="1440"/>
      </w:pPr>
      <w:r>
        <w:t>Promote an inductive work environment to foster diversity, excellence</w:t>
      </w:r>
      <w:r w:rsidR="00C37564">
        <w:t>,</w:t>
      </w:r>
      <w:r>
        <w:t xml:space="preserve"> and innovation in curricula, faculty research and scholarly activities, and student learning</w:t>
      </w:r>
      <w:r w:rsidR="00C37564">
        <w:t>.</w:t>
      </w:r>
    </w:p>
    <w:p w:rsidR="00FA2729" w:rsidRDefault="00FA2729" w:rsidP="00E71DCB">
      <w:pPr>
        <w:pStyle w:val="ListParagraph"/>
        <w:numPr>
          <w:ilvl w:val="0"/>
          <w:numId w:val="6"/>
        </w:numPr>
        <w:spacing w:after="0" w:line="240" w:lineRule="auto"/>
        <w:ind w:left="1440"/>
      </w:pPr>
      <w:r>
        <w:t>Seek internal and external resources to support faculty intellectual activities</w:t>
      </w:r>
      <w:r w:rsidR="00CE1E38">
        <w:t>.</w:t>
      </w:r>
    </w:p>
    <w:p w:rsidR="00FA2729" w:rsidRDefault="00FA2729" w:rsidP="00E71DCB">
      <w:pPr>
        <w:pStyle w:val="ListParagraph"/>
        <w:numPr>
          <w:ilvl w:val="0"/>
          <w:numId w:val="6"/>
        </w:numPr>
        <w:spacing w:after="0" w:line="240" w:lineRule="auto"/>
        <w:ind w:left="1440"/>
      </w:pPr>
      <w:r>
        <w:t>Lead the SBE’s efforts in its strategic planning and implementation</w:t>
      </w:r>
      <w:r w:rsidR="00CE1E38">
        <w:t>.</w:t>
      </w:r>
    </w:p>
    <w:p w:rsidR="00FA2729" w:rsidRDefault="00FA2729" w:rsidP="00E71DCB">
      <w:pPr>
        <w:pStyle w:val="ListParagraph"/>
        <w:numPr>
          <w:ilvl w:val="0"/>
          <w:numId w:val="6"/>
        </w:numPr>
        <w:spacing w:after="0" w:line="240" w:lineRule="auto"/>
        <w:ind w:left="1440"/>
      </w:pPr>
      <w:r>
        <w:t>Supervise and lead the Small Business Development Center and the Technical Assistance Center, both located in the SBE</w:t>
      </w:r>
      <w:r w:rsidR="00CE1E38">
        <w:t>.</w:t>
      </w:r>
    </w:p>
    <w:p w:rsidR="00FA2729" w:rsidRDefault="00FA2729" w:rsidP="00E71DCB">
      <w:pPr>
        <w:pStyle w:val="ListParagraph"/>
        <w:numPr>
          <w:ilvl w:val="0"/>
          <w:numId w:val="6"/>
        </w:numPr>
        <w:spacing w:after="0" w:line="240" w:lineRule="auto"/>
        <w:ind w:left="1440"/>
      </w:pPr>
      <w:r>
        <w:t>Promote diversity among students, staff, and faculty</w:t>
      </w:r>
      <w:r w:rsidR="00CE1E38">
        <w:t>.</w:t>
      </w:r>
    </w:p>
    <w:p w:rsidR="00FA2729" w:rsidRDefault="00FA2729" w:rsidP="00E71DCB">
      <w:pPr>
        <w:pStyle w:val="ListParagraph"/>
        <w:numPr>
          <w:ilvl w:val="0"/>
          <w:numId w:val="6"/>
        </w:numPr>
        <w:spacing w:after="0" w:line="240" w:lineRule="auto"/>
        <w:ind w:left="1440"/>
      </w:pPr>
      <w:r>
        <w:t>Prepare and manage the SBE’s budget</w:t>
      </w:r>
      <w:r w:rsidR="00CE1E38">
        <w:t>.</w:t>
      </w:r>
    </w:p>
    <w:p w:rsidR="00FA2729" w:rsidRDefault="00FA2729" w:rsidP="00E71DCB">
      <w:pPr>
        <w:pStyle w:val="ListParagraph"/>
        <w:numPr>
          <w:ilvl w:val="0"/>
          <w:numId w:val="6"/>
        </w:numPr>
        <w:spacing w:after="0" w:line="240" w:lineRule="auto"/>
        <w:ind w:left="1440"/>
      </w:pPr>
      <w:r>
        <w:t>Actively support and advocate fundraising efforts of the school and the university in collaboration with the President and the Vice President for Institutional Advancement</w:t>
      </w:r>
      <w:r w:rsidR="00CE1E38">
        <w:t>.</w:t>
      </w:r>
    </w:p>
    <w:p w:rsidR="00FA2729" w:rsidRDefault="00FA2729" w:rsidP="00E71DCB">
      <w:pPr>
        <w:pStyle w:val="ListParagraph"/>
        <w:numPr>
          <w:ilvl w:val="0"/>
          <w:numId w:val="6"/>
        </w:numPr>
        <w:spacing w:after="0" w:line="240" w:lineRule="auto"/>
        <w:ind w:left="1440"/>
      </w:pPr>
      <w:r>
        <w:t>Actively articulate a strategic plan for community outreach</w:t>
      </w:r>
      <w:r w:rsidR="00CE1E38">
        <w:t>,</w:t>
      </w:r>
      <w:r>
        <w:t xml:space="preserve"> and implement the plan</w:t>
      </w:r>
      <w:r w:rsidR="00CE1E38">
        <w:t>.</w:t>
      </w:r>
    </w:p>
    <w:p w:rsidR="00FA2729" w:rsidRDefault="00FA2729" w:rsidP="00CE1E38">
      <w:pPr>
        <w:pStyle w:val="ListParagraph"/>
        <w:numPr>
          <w:ilvl w:val="0"/>
          <w:numId w:val="6"/>
        </w:numPr>
        <w:spacing w:after="0" w:line="240" w:lineRule="auto"/>
        <w:ind w:left="1440"/>
      </w:pPr>
      <w:r>
        <w:t xml:space="preserve">Provide strong leadership in advocating the </w:t>
      </w:r>
      <w:r w:rsidR="00CE1E38">
        <w:t>SBE</w:t>
      </w:r>
      <w:r>
        <w:t xml:space="preserve"> as well as Plattsburgh State University</w:t>
      </w:r>
      <w:r w:rsidR="00CE1E38">
        <w:t>.</w:t>
      </w:r>
    </w:p>
    <w:p w:rsidR="00FA2729" w:rsidRDefault="00FA2729" w:rsidP="00E71DCB">
      <w:pPr>
        <w:pStyle w:val="ListParagraph"/>
        <w:numPr>
          <w:ilvl w:val="0"/>
          <w:numId w:val="6"/>
        </w:numPr>
        <w:spacing w:after="0" w:line="240" w:lineRule="auto"/>
        <w:ind w:left="1440"/>
      </w:pPr>
      <w:r>
        <w:lastRenderedPageBreak/>
        <w:t>Establish a positive working relationship with the local media to promote the SBE and Plattsburgh State University</w:t>
      </w:r>
      <w:r w:rsidR="004245CA">
        <w:t>.</w:t>
      </w:r>
    </w:p>
    <w:p w:rsidR="00FA2729" w:rsidRDefault="00FA2729" w:rsidP="00E71DCB">
      <w:pPr>
        <w:pStyle w:val="ListParagraph"/>
        <w:numPr>
          <w:ilvl w:val="0"/>
          <w:numId w:val="6"/>
        </w:numPr>
        <w:spacing w:after="0" w:line="240" w:lineRule="auto"/>
        <w:ind w:left="1440"/>
      </w:pPr>
      <w:r>
        <w:t xml:space="preserve">Actively collaborate with the Admissions Office to recruit students and </w:t>
      </w:r>
      <w:r w:rsidR="004245CA">
        <w:t xml:space="preserve">to </w:t>
      </w:r>
      <w:r>
        <w:t>promote the school’s academic programs</w:t>
      </w:r>
      <w:r w:rsidR="004245CA">
        <w:t>.</w:t>
      </w:r>
    </w:p>
    <w:p w:rsidR="00FA2729" w:rsidRDefault="00FA2729" w:rsidP="004245CA">
      <w:pPr>
        <w:pStyle w:val="ListParagraph"/>
        <w:numPr>
          <w:ilvl w:val="0"/>
          <w:numId w:val="6"/>
        </w:numPr>
        <w:spacing w:after="0" w:line="240" w:lineRule="auto"/>
        <w:ind w:left="1440"/>
      </w:pPr>
      <w:r>
        <w:t xml:space="preserve">Actively collaborate and assist the Vice President for Academic Affairs and other deans </w:t>
      </w:r>
      <w:r w:rsidR="004245CA">
        <w:t xml:space="preserve">with </w:t>
      </w:r>
      <w:r>
        <w:t>implement</w:t>
      </w:r>
      <w:r w:rsidR="004245CA">
        <w:t>ing</w:t>
      </w:r>
      <w:r>
        <w:t xml:space="preserve"> Plattsburgh State University</w:t>
      </w:r>
      <w:r w:rsidR="004245CA">
        <w:t>’s strategic plan.</w:t>
      </w:r>
    </w:p>
    <w:p w:rsidR="00FA2729" w:rsidRDefault="00FA2729" w:rsidP="00E71DCB">
      <w:pPr>
        <w:spacing w:after="0" w:line="240" w:lineRule="auto"/>
        <w:ind w:left="720"/>
      </w:pPr>
    </w:p>
    <w:p w:rsidR="00FA2729" w:rsidRDefault="00FA2729" w:rsidP="00E71DCB">
      <w:pPr>
        <w:pStyle w:val="Heading3"/>
        <w:ind w:left="720"/>
      </w:pPr>
      <w:r>
        <w:t>Major accomplishments</w:t>
      </w:r>
    </w:p>
    <w:p w:rsidR="00FA2729" w:rsidRDefault="004245CA" w:rsidP="004245CA">
      <w:pPr>
        <w:pStyle w:val="ListParagraph"/>
        <w:numPr>
          <w:ilvl w:val="0"/>
          <w:numId w:val="7"/>
        </w:numPr>
        <w:spacing w:after="0" w:line="240" w:lineRule="auto"/>
        <w:ind w:left="1440"/>
      </w:pPr>
      <w:r>
        <w:t>Helped t</w:t>
      </w:r>
      <w:r w:rsidR="00FA2729">
        <w:t xml:space="preserve">he </w:t>
      </w:r>
      <w:r>
        <w:t>SBE</w:t>
      </w:r>
      <w:r w:rsidR="00FA2729">
        <w:t xml:space="preserve"> </w:t>
      </w:r>
      <w:r>
        <w:t xml:space="preserve">to </w:t>
      </w:r>
      <w:r w:rsidR="00FA2729">
        <w:t>receive initial accreditation by AACSB International</w:t>
      </w:r>
    </w:p>
    <w:p w:rsidR="00FA2729" w:rsidRDefault="00FA2729" w:rsidP="00E71DCB">
      <w:pPr>
        <w:pStyle w:val="ListParagraph"/>
        <w:numPr>
          <w:ilvl w:val="0"/>
          <w:numId w:val="7"/>
        </w:numPr>
        <w:spacing w:after="0" w:line="240" w:lineRule="auto"/>
        <w:ind w:left="1440"/>
      </w:pPr>
      <w:r>
        <w:t xml:space="preserve">Recruited two well-qualified African-American faculty </w:t>
      </w:r>
      <w:r w:rsidR="00F82353">
        <w:t xml:space="preserve">members </w:t>
      </w:r>
      <w:r>
        <w:t>in an effort to foster diversity</w:t>
      </w:r>
      <w:r w:rsidR="004245CA">
        <w:t>.</w:t>
      </w:r>
    </w:p>
    <w:p w:rsidR="00FA2729" w:rsidRDefault="00FA2729" w:rsidP="00E71DCB">
      <w:pPr>
        <w:pStyle w:val="ListParagraph"/>
        <w:numPr>
          <w:ilvl w:val="0"/>
          <w:numId w:val="7"/>
        </w:numPr>
        <w:spacing w:after="0" w:line="240" w:lineRule="auto"/>
        <w:ind w:left="1440"/>
      </w:pPr>
      <w:r>
        <w:t>Recruited a female, highly compensated faculty member in the area of finance</w:t>
      </w:r>
      <w:r w:rsidR="004245CA">
        <w:t>.</w:t>
      </w:r>
      <w:r>
        <w:t xml:space="preserve">  </w:t>
      </w:r>
    </w:p>
    <w:p w:rsidR="00FA2729" w:rsidRDefault="004245CA" w:rsidP="004245CA">
      <w:pPr>
        <w:pStyle w:val="ListParagraph"/>
        <w:numPr>
          <w:ilvl w:val="0"/>
          <w:numId w:val="7"/>
        </w:numPr>
        <w:spacing w:after="0" w:line="240" w:lineRule="auto"/>
        <w:ind w:left="1440"/>
      </w:pPr>
      <w:r>
        <w:t>Prepared and implemented a</w:t>
      </w:r>
      <w:r w:rsidR="00FA2729">
        <w:t xml:space="preserve"> strategic fund raising plan</w:t>
      </w:r>
      <w:r>
        <w:t>.</w:t>
      </w:r>
    </w:p>
    <w:p w:rsidR="00FA2729" w:rsidRDefault="004245CA" w:rsidP="004245CA">
      <w:pPr>
        <w:pStyle w:val="ListParagraph"/>
        <w:numPr>
          <w:ilvl w:val="0"/>
          <w:numId w:val="7"/>
        </w:numPr>
        <w:spacing w:after="0" w:line="240" w:lineRule="auto"/>
        <w:ind w:left="1440"/>
      </w:pPr>
      <w:r>
        <w:t>Contributed to the doubling of g</w:t>
      </w:r>
      <w:r w:rsidR="00FA2729">
        <w:t xml:space="preserve">ifts to </w:t>
      </w:r>
      <w:r>
        <w:t xml:space="preserve">the </w:t>
      </w:r>
      <w:r w:rsidR="00FA2729">
        <w:t>SBE from</w:t>
      </w:r>
      <w:r>
        <w:t xml:space="preserve"> the</w:t>
      </w:r>
      <w:r w:rsidR="00FA2729">
        <w:t xml:space="preserve"> local business community compared </w:t>
      </w:r>
      <w:r>
        <w:t>with</w:t>
      </w:r>
      <w:r w:rsidR="00FA2729">
        <w:t xml:space="preserve"> previous years</w:t>
      </w:r>
      <w:r>
        <w:t>.</w:t>
      </w:r>
    </w:p>
    <w:p w:rsidR="00FA2729" w:rsidRDefault="004245CA" w:rsidP="00E71DCB">
      <w:pPr>
        <w:pStyle w:val="ListParagraph"/>
        <w:numPr>
          <w:ilvl w:val="0"/>
          <w:numId w:val="7"/>
        </w:numPr>
        <w:spacing w:after="0" w:line="240" w:lineRule="auto"/>
        <w:ind w:left="1440"/>
      </w:pPr>
      <w:r>
        <w:t>Caused a</w:t>
      </w:r>
      <w:r w:rsidR="00FA2729">
        <w:t xml:space="preserve">lumni gifts to </w:t>
      </w:r>
      <w:r>
        <w:t xml:space="preserve">the </w:t>
      </w:r>
      <w:r w:rsidR="00FA2729">
        <w:t xml:space="preserve">SBE </w:t>
      </w:r>
      <w:r>
        <w:t xml:space="preserve">to </w:t>
      </w:r>
      <w:r w:rsidR="00FA2729">
        <w:t>increase substantially</w:t>
      </w:r>
      <w:r>
        <w:t>.</w:t>
      </w:r>
    </w:p>
    <w:p w:rsidR="00FA2729" w:rsidRDefault="004245CA" w:rsidP="004245CA">
      <w:pPr>
        <w:pStyle w:val="ListParagraph"/>
        <w:numPr>
          <w:ilvl w:val="0"/>
          <w:numId w:val="7"/>
        </w:numPr>
        <w:spacing w:after="0" w:line="240" w:lineRule="auto"/>
        <w:ind w:left="1440"/>
      </w:pPr>
      <w:r>
        <w:t>I</w:t>
      </w:r>
      <w:r w:rsidR="00FA2729">
        <w:t>ncrease</w:t>
      </w:r>
      <w:r>
        <w:t>d</w:t>
      </w:r>
      <w:r w:rsidR="00FA2729">
        <w:t xml:space="preserve"> student enrollment </w:t>
      </w:r>
      <w:r>
        <w:t xml:space="preserve">by 28 percent </w:t>
      </w:r>
      <w:r w:rsidR="00FA2729">
        <w:t xml:space="preserve">compared </w:t>
      </w:r>
      <w:r>
        <w:t xml:space="preserve">with </w:t>
      </w:r>
      <w:r w:rsidR="00FA2729">
        <w:t>fall 2001</w:t>
      </w:r>
      <w:r>
        <w:t>.</w:t>
      </w:r>
    </w:p>
    <w:p w:rsidR="00FA2729" w:rsidRDefault="00FA2729" w:rsidP="004245CA">
      <w:pPr>
        <w:pStyle w:val="ListParagraph"/>
        <w:numPr>
          <w:ilvl w:val="0"/>
          <w:numId w:val="7"/>
        </w:numPr>
        <w:spacing w:after="0" w:line="240" w:lineRule="auto"/>
        <w:ind w:left="1440"/>
      </w:pPr>
      <w:r>
        <w:t>Acquired additional resources to create a</w:t>
      </w:r>
      <w:r w:rsidR="004245CA">
        <w:t xml:space="preserve"> dedicated</w:t>
      </w:r>
      <w:r>
        <w:t xml:space="preserve"> SBE office of Internships and Career Opportunities</w:t>
      </w:r>
      <w:r w:rsidR="004245CA">
        <w:t>.</w:t>
      </w:r>
    </w:p>
    <w:p w:rsidR="00FA2729" w:rsidRDefault="004245CA" w:rsidP="00E71DCB">
      <w:pPr>
        <w:pStyle w:val="ListParagraph"/>
        <w:numPr>
          <w:ilvl w:val="0"/>
          <w:numId w:val="7"/>
        </w:numPr>
        <w:spacing w:after="0" w:line="240" w:lineRule="auto"/>
        <w:ind w:left="1440"/>
      </w:pPr>
      <w:r>
        <w:t xml:space="preserve">Obtained </w:t>
      </w:r>
      <w:r w:rsidR="00FA2729">
        <w:t>additional resources to bring on board a full-time, SBE</w:t>
      </w:r>
      <w:r>
        <w:t>-</w:t>
      </w:r>
      <w:r w:rsidR="00FA2729">
        <w:t>dedicated academic advisor</w:t>
      </w:r>
      <w:r>
        <w:t>.</w:t>
      </w:r>
    </w:p>
    <w:p w:rsidR="00FA2729" w:rsidRDefault="004245CA" w:rsidP="004245CA">
      <w:pPr>
        <w:pStyle w:val="ListParagraph"/>
        <w:numPr>
          <w:ilvl w:val="0"/>
          <w:numId w:val="7"/>
        </w:numPr>
        <w:spacing w:after="0" w:line="240" w:lineRule="auto"/>
        <w:ind w:left="1440"/>
      </w:pPr>
      <w:r>
        <w:t>Successfully implemented a</w:t>
      </w:r>
      <w:r w:rsidR="00FA2729">
        <w:t xml:space="preserve"> strategic plan for enhancing the quality and quantity of the faculty’s intellectual activities and output</w:t>
      </w:r>
      <w:r>
        <w:t>.</w:t>
      </w:r>
    </w:p>
    <w:p w:rsidR="00FA2729" w:rsidRDefault="00FA2729" w:rsidP="00E71DCB">
      <w:pPr>
        <w:pStyle w:val="ListParagraph"/>
        <w:numPr>
          <w:ilvl w:val="0"/>
          <w:numId w:val="7"/>
        </w:numPr>
        <w:spacing w:after="0" w:line="240" w:lineRule="auto"/>
        <w:ind w:left="1440"/>
      </w:pPr>
      <w:r>
        <w:t>Acquired additional resources to appoint an accomplished faculty scholar to the position of Coordinator of Faculty Research</w:t>
      </w:r>
      <w:r w:rsidR="00E672F7">
        <w:t>.</w:t>
      </w:r>
      <w:r>
        <w:t xml:space="preserve"> </w:t>
      </w:r>
    </w:p>
    <w:p w:rsidR="00FA2729" w:rsidRDefault="00E672F7" w:rsidP="00E672F7">
      <w:pPr>
        <w:pStyle w:val="ListParagraph"/>
        <w:numPr>
          <w:ilvl w:val="0"/>
          <w:numId w:val="7"/>
        </w:numPr>
        <w:spacing w:after="0" w:line="240" w:lineRule="auto"/>
        <w:ind w:left="1440"/>
      </w:pPr>
      <w:r>
        <w:t>Made progress on the c</w:t>
      </w:r>
      <w:r w:rsidR="00FA2729">
        <w:t>onstruction of a new hospitality center for the Hotel, Restaurant, and Tourism Management program (a new 82-seat restaurant and teaching kitchen, food lab, eight faculty offices, four smart classrooms, and a conference room)</w:t>
      </w:r>
      <w:r>
        <w:t>.</w:t>
      </w:r>
      <w:r w:rsidR="00FA2729">
        <w:t xml:space="preserve"> </w:t>
      </w:r>
    </w:p>
    <w:p w:rsidR="00FA2729" w:rsidRDefault="00FA2729" w:rsidP="00E672F7">
      <w:pPr>
        <w:pStyle w:val="ListParagraph"/>
        <w:numPr>
          <w:ilvl w:val="0"/>
          <w:numId w:val="7"/>
        </w:numPr>
        <w:spacing w:after="0" w:line="240" w:lineRule="auto"/>
        <w:ind w:left="1440"/>
      </w:pPr>
      <w:r>
        <w:t xml:space="preserve">Recipient of Appreciation Award presented by the faculty and staff of the </w:t>
      </w:r>
      <w:r w:rsidR="00E672F7">
        <w:t>SBE</w:t>
      </w:r>
      <w:r>
        <w:t xml:space="preserve"> for significant contribution to the achievement of AACSB accreditation (May 2002)</w:t>
      </w:r>
      <w:r w:rsidR="00E672F7">
        <w:t>.</w:t>
      </w:r>
      <w:r>
        <w:t xml:space="preserve"> </w:t>
      </w:r>
    </w:p>
    <w:p w:rsidR="00FA2729" w:rsidRDefault="00FA2729" w:rsidP="00E672F7">
      <w:pPr>
        <w:pStyle w:val="ListParagraph"/>
        <w:numPr>
          <w:ilvl w:val="0"/>
          <w:numId w:val="7"/>
        </w:numPr>
        <w:spacing w:after="0" w:line="240" w:lineRule="auto"/>
        <w:ind w:left="1440"/>
      </w:pPr>
      <w:r>
        <w:t>Host</w:t>
      </w:r>
      <w:r w:rsidR="00E672F7">
        <w:t>ed</w:t>
      </w:r>
      <w:r>
        <w:t xml:space="preserve"> a monthly television show, </w:t>
      </w:r>
      <w:r w:rsidR="00823010" w:rsidRPr="00823010">
        <w:rPr>
          <w:i/>
          <w:iCs/>
        </w:rPr>
        <w:t>Business Affairs</w:t>
      </w:r>
      <w:r>
        <w:t xml:space="preserve">, produced by Mountain Lake-Public Broadcasting System, which focused on the U.S.-Canada economic and business relationships. This community service was provided in exchange for a sizable sponsorship package from ML-PBS for the </w:t>
      </w:r>
      <w:r w:rsidR="00E672F7">
        <w:t>SBE.</w:t>
      </w:r>
      <w:r>
        <w:t xml:space="preserve"> </w:t>
      </w:r>
    </w:p>
    <w:p w:rsidR="00FA2729" w:rsidRDefault="00FA2729" w:rsidP="00E71DCB">
      <w:pPr>
        <w:spacing w:after="0" w:line="240" w:lineRule="auto"/>
      </w:pPr>
    </w:p>
    <w:p w:rsidR="00676281" w:rsidRDefault="00676281" w:rsidP="00E71DCB">
      <w:pPr>
        <w:spacing w:after="0" w:line="240" w:lineRule="auto"/>
        <w:ind w:left="360"/>
      </w:pPr>
      <w:r w:rsidRPr="004B16E6">
        <w:rPr>
          <w:rStyle w:val="Heading2Char"/>
        </w:rPr>
        <w:t xml:space="preserve">Associate Dean, </w:t>
      </w:r>
      <w:r w:rsidRPr="003873E3">
        <w:rPr>
          <w:rStyle w:val="Heading2Char"/>
          <w:smallCaps w:val="0"/>
          <w:sz w:val="20"/>
          <w:szCs w:val="20"/>
        </w:rPr>
        <w:t>Marist College</w:t>
      </w:r>
      <w:r w:rsidRPr="003C1561">
        <w:t>,</w:t>
      </w:r>
      <w:r>
        <w:t xml:space="preserve"> Poughkeepsie, New York (</w:t>
      </w:r>
      <w:r w:rsidR="004B16E6">
        <w:t>2000</w:t>
      </w:r>
      <w:r>
        <w:t xml:space="preserve"> – 2001)</w:t>
      </w:r>
    </w:p>
    <w:p w:rsidR="004B16E6" w:rsidRDefault="004B16E6" w:rsidP="00E71DCB">
      <w:pPr>
        <w:spacing w:after="0" w:line="240" w:lineRule="auto"/>
        <w:ind w:left="360"/>
      </w:pPr>
    </w:p>
    <w:p w:rsidR="00FA2729" w:rsidRPr="000B1BC4" w:rsidRDefault="00FA2729" w:rsidP="00E71DCB">
      <w:pPr>
        <w:pStyle w:val="Heading3"/>
        <w:ind w:left="720"/>
      </w:pPr>
      <w:r w:rsidRPr="000B1BC4">
        <w:t>Responsibilities</w:t>
      </w:r>
    </w:p>
    <w:p w:rsidR="00FA2729" w:rsidRDefault="00FA2729" w:rsidP="006A65DC">
      <w:pPr>
        <w:pStyle w:val="ListParagraph"/>
        <w:numPr>
          <w:ilvl w:val="0"/>
          <w:numId w:val="9"/>
        </w:numPr>
        <w:spacing w:after="0" w:line="240" w:lineRule="auto"/>
        <w:ind w:left="1440"/>
      </w:pPr>
      <w:r>
        <w:t xml:space="preserve">Direct all Graduate Management Studies (MBA and MPA </w:t>
      </w:r>
      <w:r w:rsidR="00E672F7">
        <w:t>p</w:t>
      </w:r>
      <w:r>
        <w:t>rograms)</w:t>
      </w:r>
      <w:r w:rsidR="00E672F7">
        <w:t>.</w:t>
      </w:r>
      <w:r>
        <w:t xml:space="preserve"> </w:t>
      </w:r>
    </w:p>
    <w:p w:rsidR="00FA2729" w:rsidRDefault="00FA2729" w:rsidP="00E71DCB">
      <w:pPr>
        <w:pStyle w:val="ListParagraph"/>
        <w:numPr>
          <w:ilvl w:val="0"/>
          <w:numId w:val="9"/>
        </w:numPr>
        <w:spacing w:after="0" w:line="240" w:lineRule="auto"/>
        <w:ind w:left="1440"/>
      </w:pPr>
      <w:r>
        <w:t>Coordinate the AACSB accreditation efforts</w:t>
      </w:r>
      <w:r w:rsidR="00E672F7">
        <w:t>.</w:t>
      </w:r>
    </w:p>
    <w:p w:rsidR="00FA2729" w:rsidRDefault="00FA2729" w:rsidP="00E71DCB">
      <w:pPr>
        <w:pStyle w:val="ListParagraph"/>
        <w:numPr>
          <w:ilvl w:val="0"/>
          <w:numId w:val="9"/>
        </w:numPr>
        <w:spacing w:after="0" w:line="240" w:lineRule="auto"/>
        <w:ind w:left="1440"/>
      </w:pPr>
      <w:r>
        <w:t>Author the AACSB Self-evaluation Report</w:t>
      </w:r>
      <w:r w:rsidR="00E672F7">
        <w:t>.</w:t>
      </w:r>
    </w:p>
    <w:p w:rsidR="00FA2729" w:rsidRDefault="00FA2729" w:rsidP="00E71DCB">
      <w:pPr>
        <w:pStyle w:val="ListParagraph"/>
        <w:numPr>
          <w:ilvl w:val="0"/>
          <w:numId w:val="9"/>
        </w:numPr>
        <w:spacing w:after="0" w:line="240" w:lineRule="auto"/>
        <w:ind w:left="1440"/>
      </w:pPr>
      <w:r>
        <w:t>Supervise outcomes assessment activities and reports</w:t>
      </w:r>
      <w:r w:rsidR="00E672F7">
        <w:t>.</w:t>
      </w:r>
    </w:p>
    <w:p w:rsidR="00FA2729" w:rsidRDefault="00FA2729" w:rsidP="00E71DCB">
      <w:pPr>
        <w:pStyle w:val="ListParagraph"/>
        <w:numPr>
          <w:ilvl w:val="0"/>
          <w:numId w:val="9"/>
        </w:numPr>
        <w:spacing w:after="0" w:line="240" w:lineRule="auto"/>
        <w:ind w:left="1440"/>
      </w:pPr>
      <w:r>
        <w:t xml:space="preserve">Serve as </w:t>
      </w:r>
      <w:r w:rsidR="00E672F7">
        <w:t>C</w:t>
      </w:r>
      <w:r>
        <w:t xml:space="preserve">hief </w:t>
      </w:r>
      <w:r w:rsidR="00E672F7">
        <w:t>A</w:t>
      </w:r>
      <w:r>
        <w:t xml:space="preserve">cademic </w:t>
      </w:r>
      <w:r w:rsidR="00E672F7">
        <w:t>O</w:t>
      </w:r>
      <w:r>
        <w:t>fficer of graduate management programs</w:t>
      </w:r>
      <w:r w:rsidR="00E672F7">
        <w:t>.</w:t>
      </w:r>
    </w:p>
    <w:p w:rsidR="00FA2729" w:rsidRDefault="00FA2729" w:rsidP="00E71DCB">
      <w:pPr>
        <w:pStyle w:val="ListParagraph"/>
        <w:numPr>
          <w:ilvl w:val="0"/>
          <w:numId w:val="9"/>
        </w:numPr>
        <w:spacing w:after="0" w:line="240" w:lineRule="auto"/>
        <w:ind w:left="1440"/>
      </w:pPr>
      <w:r>
        <w:t>Author and manage FIPSE grant proposals</w:t>
      </w:r>
      <w:r w:rsidR="00E672F7">
        <w:t>.</w:t>
      </w:r>
    </w:p>
    <w:p w:rsidR="00FA2729" w:rsidRDefault="00FA2729" w:rsidP="00E71DCB">
      <w:pPr>
        <w:pStyle w:val="ListParagraph"/>
        <w:numPr>
          <w:ilvl w:val="0"/>
          <w:numId w:val="9"/>
        </w:numPr>
        <w:spacing w:after="0" w:line="240" w:lineRule="auto"/>
        <w:ind w:left="1440"/>
      </w:pPr>
      <w:r>
        <w:t>Recruit students for both online and on-site graduate programs</w:t>
      </w:r>
      <w:r w:rsidR="00E672F7">
        <w:t>.</w:t>
      </w:r>
    </w:p>
    <w:p w:rsidR="00FA2729" w:rsidRDefault="00FA2729" w:rsidP="006A65DC">
      <w:pPr>
        <w:pStyle w:val="ListParagraph"/>
        <w:numPr>
          <w:ilvl w:val="0"/>
          <w:numId w:val="9"/>
        </w:numPr>
        <w:spacing w:after="0" w:line="240" w:lineRule="auto"/>
        <w:ind w:left="1440"/>
      </w:pPr>
      <w:r>
        <w:t xml:space="preserve">Serve as </w:t>
      </w:r>
      <w:r w:rsidR="006A65DC">
        <w:t>“</w:t>
      </w:r>
      <w:r>
        <w:t>acting dean</w:t>
      </w:r>
      <w:r w:rsidR="006A65DC">
        <w:t>”</w:t>
      </w:r>
      <w:r>
        <w:t xml:space="preserve"> in the absence of the </w:t>
      </w:r>
      <w:r w:rsidR="006A65DC">
        <w:t>D</w:t>
      </w:r>
      <w:r>
        <w:t>ean</w:t>
      </w:r>
      <w:r w:rsidR="00E672F7">
        <w:t>.</w:t>
      </w:r>
    </w:p>
    <w:p w:rsidR="004B16E6" w:rsidRDefault="004B16E6" w:rsidP="00E71DCB">
      <w:pPr>
        <w:spacing w:after="0" w:line="240" w:lineRule="auto"/>
      </w:pPr>
    </w:p>
    <w:p w:rsidR="004B16E6" w:rsidRDefault="004B16E6" w:rsidP="003873E3">
      <w:pPr>
        <w:keepNext/>
        <w:spacing w:after="0" w:line="240" w:lineRule="auto"/>
        <w:ind w:left="360"/>
      </w:pPr>
      <w:r w:rsidRPr="004B16E6">
        <w:rPr>
          <w:rStyle w:val="Heading2Char"/>
        </w:rPr>
        <w:lastRenderedPageBreak/>
        <w:t>Assistant Dean</w:t>
      </w:r>
      <w:r w:rsidR="003C1561">
        <w:rPr>
          <w:rStyle w:val="Heading2Char"/>
        </w:rPr>
        <w:t xml:space="preserve">, School of Management and </w:t>
      </w:r>
      <w:r w:rsidRPr="004B16E6">
        <w:rPr>
          <w:rStyle w:val="Heading2Char"/>
        </w:rPr>
        <w:t>Director, MBA Program,</w:t>
      </w:r>
      <w:r>
        <w:t xml:space="preserve"> </w:t>
      </w:r>
      <w:r w:rsidR="003C1561">
        <w:t xml:space="preserve">Marist College, </w:t>
      </w:r>
      <w:r>
        <w:t>Poughkeepsie, New York (1999 – 2000)</w:t>
      </w:r>
    </w:p>
    <w:p w:rsidR="00FA2729" w:rsidRDefault="00FA2729" w:rsidP="003873E3">
      <w:pPr>
        <w:keepNext/>
        <w:spacing w:after="0" w:line="240" w:lineRule="auto"/>
        <w:ind w:left="720"/>
      </w:pPr>
      <w:r>
        <w:tab/>
      </w:r>
    </w:p>
    <w:p w:rsidR="00FA2729" w:rsidRDefault="00FA2729" w:rsidP="003873E3">
      <w:pPr>
        <w:keepNext/>
        <w:spacing w:after="0" w:line="240" w:lineRule="auto"/>
        <w:ind w:left="360"/>
      </w:pPr>
      <w:r>
        <w:t xml:space="preserve">Academic Rank:  Full Professor of </w:t>
      </w:r>
      <w:r w:rsidRPr="00D62A49">
        <w:t>Economics</w:t>
      </w:r>
    </w:p>
    <w:p w:rsidR="00FA2729" w:rsidRDefault="00FA2729" w:rsidP="00E71DCB">
      <w:pPr>
        <w:spacing w:after="0" w:line="240" w:lineRule="auto"/>
        <w:ind w:left="720"/>
      </w:pPr>
    </w:p>
    <w:p w:rsidR="00FA2729" w:rsidRDefault="004B16E6" w:rsidP="00E71DCB">
      <w:pPr>
        <w:pStyle w:val="Heading3"/>
        <w:ind w:left="720"/>
      </w:pPr>
      <w:r>
        <w:t>Responsibilities</w:t>
      </w:r>
      <w:r w:rsidR="00FA2729">
        <w:tab/>
      </w:r>
      <w:r w:rsidR="00FA2729">
        <w:tab/>
      </w:r>
    </w:p>
    <w:p w:rsidR="00FA2729" w:rsidRPr="00A46D62" w:rsidRDefault="00FA2729" w:rsidP="006D3138">
      <w:pPr>
        <w:pStyle w:val="ListParagraph"/>
        <w:numPr>
          <w:ilvl w:val="0"/>
          <w:numId w:val="11"/>
        </w:numPr>
        <w:spacing w:after="0" w:line="240" w:lineRule="auto"/>
        <w:ind w:left="1440" w:hanging="270"/>
      </w:pPr>
      <w:r w:rsidRPr="00A46D62">
        <w:t xml:space="preserve">Serve as </w:t>
      </w:r>
      <w:r w:rsidR="006D3138">
        <w:t>D</w:t>
      </w:r>
      <w:r w:rsidRPr="00A46D62">
        <w:t>irector of the MBA program.  Duties included</w:t>
      </w:r>
      <w:r w:rsidR="006D3138">
        <w:t>:</w:t>
      </w:r>
    </w:p>
    <w:p w:rsidR="00C32A5F" w:rsidRDefault="006D3138">
      <w:pPr>
        <w:pStyle w:val="ListParagraph"/>
        <w:numPr>
          <w:ilvl w:val="0"/>
          <w:numId w:val="25"/>
        </w:numPr>
        <w:spacing w:after="0" w:line="240" w:lineRule="auto"/>
        <w:ind w:hanging="180"/>
      </w:pPr>
      <w:r>
        <w:t xml:space="preserve"> </w:t>
      </w:r>
      <w:r w:rsidR="00FA2729" w:rsidRPr="00A46D62">
        <w:t xml:space="preserve">Act as </w:t>
      </w:r>
      <w:r>
        <w:t>C</w:t>
      </w:r>
      <w:r w:rsidR="00FA2729" w:rsidRPr="00A46D62">
        <w:t xml:space="preserve">hief </w:t>
      </w:r>
      <w:r>
        <w:t>A</w:t>
      </w:r>
      <w:r w:rsidR="00FA2729" w:rsidRPr="00A46D62">
        <w:t>dministrator of the MBA program</w:t>
      </w:r>
      <w:r w:rsidR="003170E1">
        <w:t>.</w:t>
      </w:r>
    </w:p>
    <w:p w:rsidR="00C32A5F" w:rsidRDefault="003170E1">
      <w:pPr>
        <w:pStyle w:val="ListParagraph"/>
        <w:numPr>
          <w:ilvl w:val="0"/>
          <w:numId w:val="25"/>
        </w:numPr>
        <w:spacing w:after="0" w:line="240" w:lineRule="auto"/>
        <w:ind w:hanging="180"/>
      </w:pPr>
      <w:r>
        <w:t>Assume</w:t>
      </w:r>
      <w:r w:rsidR="00FA2729" w:rsidRPr="00A46D62">
        <w:t xml:space="preserve"> responsibility </w:t>
      </w:r>
      <w:r w:rsidR="006D3138">
        <w:t>for</w:t>
      </w:r>
      <w:r>
        <w:t xml:space="preserve"> the</w:t>
      </w:r>
      <w:r w:rsidR="00FA2729" w:rsidRPr="00A46D62">
        <w:t xml:space="preserve"> marketing and recruiting of new students for traditional and online programs</w:t>
      </w:r>
      <w:r>
        <w:t xml:space="preserve">, in </w:t>
      </w:r>
      <w:r w:rsidRPr="00A46D62">
        <w:t>conjunction with the graduate school</w:t>
      </w:r>
      <w:r>
        <w:t>.</w:t>
      </w:r>
    </w:p>
    <w:p w:rsidR="00C32A5F" w:rsidRDefault="00FA2729">
      <w:pPr>
        <w:pStyle w:val="ListParagraph"/>
        <w:numPr>
          <w:ilvl w:val="0"/>
          <w:numId w:val="25"/>
        </w:numPr>
        <w:spacing w:after="0" w:line="240" w:lineRule="auto"/>
        <w:ind w:hanging="180"/>
      </w:pPr>
      <w:r w:rsidRPr="00A46D62">
        <w:t xml:space="preserve">Take responsibility for </w:t>
      </w:r>
      <w:r w:rsidR="006D3138">
        <w:t xml:space="preserve">the </w:t>
      </w:r>
      <w:r w:rsidRPr="00A46D62">
        <w:t>retention of MBA students admitted to traditional or on-line program</w:t>
      </w:r>
      <w:r w:rsidR="006D3138">
        <w:t>.</w:t>
      </w:r>
    </w:p>
    <w:p w:rsidR="00C32A5F" w:rsidRDefault="00FA2729">
      <w:pPr>
        <w:pStyle w:val="ListParagraph"/>
        <w:numPr>
          <w:ilvl w:val="0"/>
          <w:numId w:val="25"/>
        </w:numPr>
        <w:spacing w:after="0" w:line="240" w:lineRule="auto"/>
        <w:ind w:hanging="180"/>
      </w:pPr>
      <w:r w:rsidRPr="00A46D62">
        <w:t>Serve as a member of the Graduate Council</w:t>
      </w:r>
      <w:r w:rsidR="006D3138">
        <w:t>.</w:t>
      </w:r>
    </w:p>
    <w:p w:rsidR="00C32A5F" w:rsidRDefault="006D3138">
      <w:pPr>
        <w:pStyle w:val="ListParagraph"/>
        <w:numPr>
          <w:ilvl w:val="0"/>
          <w:numId w:val="25"/>
        </w:numPr>
        <w:spacing w:after="0" w:line="240" w:lineRule="auto"/>
        <w:ind w:hanging="180"/>
      </w:pPr>
      <w:r>
        <w:t>Provide</w:t>
      </w:r>
      <w:r w:rsidR="00FA2729" w:rsidRPr="00A46D62">
        <w:t xml:space="preserve"> academic advis</w:t>
      </w:r>
      <w:r>
        <w:t>ing service</w:t>
      </w:r>
      <w:r w:rsidR="00FA2729" w:rsidRPr="00A46D62">
        <w:t xml:space="preserve"> to MBA students</w:t>
      </w:r>
    </w:p>
    <w:p w:rsidR="00C32A5F" w:rsidRDefault="00FA2729">
      <w:pPr>
        <w:pStyle w:val="ListParagraph"/>
        <w:numPr>
          <w:ilvl w:val="0"/>
          <w:numId w:val="25"/>
        </w:numPr>
        <w:spacing w:after="0" w:line="240" w:lineRule="auto"/>
        <w:ind w:hanging="180"/>
      </w:pPr>
      <w:r w:rsidRPr="00A46D62">
        <w:t>Chair Academic Review Committee for admissions, probation, and dismissal of MBA students</w:t>
      </w:r>
      <w:r w:rsidR="006D3138">
        <w:t>.</w:t>
      </w:r>
    </w:p>
    <w:p w:rsidR="00C32A5F" w:rsidRDefault="00FA2729">
      <w:pPr>
        <w:pStyle w:val="ListParagraph"/>
        <w:numPr>
          <w:ilvl w:val="0"/>
          <w:numId w:val="25"/>
        </w:numPr>
        <w:spacing w:after="0" w:line="240" w:lineRule="auto"/>
        <w:ind w:hanging="180"/>
      </w:pPr>
      <w:r w:rsidRPr="00A46D62">
        <w:t>Coordinate curriculum development and evaluation</w:t>
      </w:r>
      <w:r w:rsidR="006D3138">
        <w:t>.</w:t>
      </w:r>
    </w:p>
    <w:p w:rsidR="00C32A5F" w:rsidRDefault="00FA2729">
      <w:pPr>
        <w:pStyle w:val="ListParagraph"/>
        <w:numPr>
          <w:ilvl w:val="0"/>
          <w:numId w:val="25"/>
        </w:numPr>
        <w:spacing w:after="0" w:line="240" w:lineRule="auto"/>
        <w:ind w:hanging="180"/>
      </w:pPr>
      <w:r w:rsidRPr="00A46D62">
        <w:t xml:space="preserve">Provide leadership in </w:t>
      </w:r>
      <w:r w:rsidR="006D3138">
        <w:t xml:space="preserve">the </w:t>
      </w:r>
      <w:r w:rsidRPr="00A46D62">
        <w:t>development of a successful online MBA program option</w:t>
      </w:r>
      <w:r w:rsidR="006D3138">
        <w:t>.</w:t>
      </w:r>
    </w:p>
    <w:p w:rsidR="00FA2729" w:rsidRDefault="00FA2729" w:rsidP="00183A01">
      <w:pPr>
        <w:pStyle w:val="ListParagraph"/>
        <w:numPr>
          <w:ilvl w:val="0"/>
          <w:numId w:val="11"/>
        </w:numPr>
        <w:spacing w:after="0" w:line="240" w:lineRule="auto"/>
        <w:ind w:left="1440" w:hanging="180"/>
      </w:pPr>
      <w:r>
        <w:t>Coordinat</w:t>
      </w:r>
      <w:r w:rsidR="006D3138">
        <w:t>e</w:t>
      </w:r>
      <w:r>
        <w:t xml:space="preserve"> AACSB accreditation activities.  Duties included:</w:t>
      </w:r>
    </w:p>
    <w:p w:rsidR="00FA2729" w:rsidRDefault="00FA2729" w:rsidP="006E02EF">
      <w:pPr>
        <w:pStyle w:val="ListParagraph"/>
        <w:numPr>
          <w:ilvl w:val="1"/>
          <w:numId w:val="11"/>
        </w:numPr>
        <w:spacing w:after="0" w:line="240" w:lineRule="auto"/>
        <w:ind w:left="2160" w:hanging="540"/>
      </w:pPr>
      <w:r>
        <w:t>Implement Candidacy Plan</w:t>
      </w:r>
      <w:r w:rsidR="006D3138">
        <w:t>.</w:t>
      </w:r>
    </w:p>
    <w:p w:rsidR="00FA2729" w:rsidRDefault="00FA2729" w:rsidP="006E02EF">
      <w:pPr>
        <w:pStyle w:val="ListParagraph"/>
        <w:numPr>
          <w:ilvl w:val="1"/>
          <w:numId w:val="11"/>
        </w:numPr>
        <w:spacing w:after="0" w:line="240" w:lineRule="auto"/>
        <w:ind w:left="2160" w:hanging="540"/>
      </w:pPr>
      <w:r>
        <w:t>Coordinate preparation of Self Evaluation by</w:t>
      </w:r>
      <w:r w:rsidR="006D3138">
        <w:t xml:space="preserve"> fifth</w:t>
      </w:r>
      <w:r>
        <w:t xml:space="preserve"> year of candidacy</w:t>
      </w:r>
      <w:r w:rsidR="006D3138">
        <w:t>.</w:t>
      </w:r>
    </w:p>
    <w:p w:rsidR="00FA2729" w:rsidRDefault="00FA2729" w:rsidP="006E02EF">
      <w:pPr>
        <w:pStyle w:val="ListParagraph"/>
        <w:numPr>
          <w:ilvl w:val="1"/>
          <w:numId w:val="11"/>
        </w:numPr>
        <w:spacing w:after="0" w:line="240" w:lineRule="auto"/>
        <w:ind w:left="2160" w:hanging="540"/>
      </w:pPr>
      <w:r>
        <w:t>Review compliance with AACSB standards</w:t>
      </w:r>
      <w:r w:rsidR="006D3138">
        <w:t>.</w:t>
      </w:r>
    </w:p>
    <w:p w:rsidR="00FA2729" w:rsidRDefault="00FA2729" w:rsidP="006E02EF">
      <w:pPr>
        <w:pStyle w:val="ListParagraph"/>
        <w:numPr>
          <w:ilvl w:val="1"/>
          <w:numId w:val="11"/>
        </w:numPr>
        <w:spacing w:after="0" w:line="240" w:lineRule="auto"/>
        <w:ind w:left="2160" w:hanging="540"/>
      </w:pPr>
      <w:r>
        <w:t>In conjunction with Dean, assist in preparation of annual report on candidacy for AACSB</w:t>
      </w:r>
      <w:r w:rsidR="006A65DC">
        <w:t>.</w:t>
      </w:r>
    </w:p>
    <w:p w:rsidR="00FA2729" w:rsidRDefault="00FA2729" w:rsidP="006E02EF">
      <w:pPr>
        <w:pStyle w:val="ListParagraph"/>
        <w:numPr>
          <w:ilvl w:val="1"/>
          <w:numId w:val="11"/>
        </w:numPr>
        <w:spacing w:after="0" w:line="240" w:lineRule="auto"/>
        <w:ind w:left="2160" w:hanging="540"/>
      </w:pPr>
      <w:r>
        <w:t>Author Self-evaluation Report for the AACSB</w:t>
      </w:r>
      <w:r w:rsidR="006A65DC">
        <w:t>.</w:t>
      </w:r>
    </w:p>
    <w:p w:rsidR="00FA2729" w:rsidRDefault="00FA2729" w:rsidP="00E71DCB">
      <w:pPr>
        <w:pStyle w:val="ListParagraph"/>
        <w:numPr>
          <w:ilvl w:val="0"/>
          <w:numId w:val="11"/>
        </w:numPr>
        <w:spacing w:after="0" w:line="240" w:lineRule="auto"/>
        <w:ind w:left="1440"/>
      </w:pPr>
      <w:r>
        <w:t xml:space="preserve">Assist and support the dean in all executive and administrative functions; serve as "acting dean" in the Dean's absence; hold faculty rank and teach one course per year.  </w:t>
      </w:r>
    </w:p>
    <w:p w:rsidR="00FA2729" w:rsidRDefault="00FA2729" w:rsidP="00E71DCB">
      <w:pPr>
        <w:spacing w:after="0" w:line="240" w:lineRule="auto"/>
        <w:ind w:left="720"/>
      </w:pPr>
    </w:p>
    <w:p w:rsidR="00FA2729" w:rsidRDefault="00FA2729" w:rsidP="00E71DCB">
      <w:pPr>
        <w:spacing w:after="0" w:line="240" w:lineRule="auto"/>
        <w:ind w:left="720"/>
      </w:pPr>
      <w:r w:rsidRPr="00A46D62">
        <w:rPr>
          <w:rStyle w:val="Heading3Char"/>
        </w:rPr>
        <w:t>Major Accomplishments</w:t>
      </w:r>
      <w:r>
        <w:t xml:space="preserve"> (in association with the </w:t>
      </w:r>
      <w:r w:rsidR="006A65DC">
        <w:t>D</w:t>
      </w:r>
      <w:r>
        <w:t xml:space="preserve">ean and </w:t>
      </w:r>
      <w:r w:rsidR="006A65DC">
        <w:t xml:space="preserve">in </w:t>
      </w:r>
      <w:r>
        <w:t>collaboration with faculty colleagues)</w:t>
      </w:r>
    </w:p>
    <w:p w:rsidR="00FA2729" w:rsidRDefault="006A65DC" w:rsidP="006A65DC">
      <w:pPr>
        <w:pStyle w:val="ListParagraph"/>
        <w:numPr>
          <w:ilvl w:val="0"/>
          <w:numId w:val="13"/>
        </w:numPr>
        <w:spacing w:after="0" w:line="240" w:lineRule="auto"/>
        <w:ind w:left="1440"/>
      </w:pPr>
      <w:r>
        <w:t>Helped t</w:t>
      </w:r>
      <w:r w:rsidR="00FA2729">
        <w:t xml:space="preserve">he School of Management </w:t>
      </w:r>
      <w:r>
        <w:t xml:space="preserve">to </w:t>
      </w:r>
      <w:r w:rsidR="00FA2729">
        <w:t>receive initial accreditation by AACSB International; authored the Self-evaluation Report</w:t>
      </w:r>
      <w:r>
        <w:t>.</w:t>
      </w:r>
    </w:p>
    <w:p w:rsidR="00FA2729" w:rsidRDefault="00FA2729" w:rsidP="00E71DCB">
      <w:pPr>
        <w:pStyle w:val="ListParagraph"/>
        <w:numPr>
          <w:ilvl w:val="0"/>
          <w:numId w:val="13"/>
        </w:numPr>
        <w:spacing w:after="0" w:line="240" w:lineRule="auto"/>
        <w:ind w:left="1440"/>
      </w:pPr>
      <w:r>
        <w:t>Streamlined the graduate admissions process, which resulted in a 40 percent increase in MBA enrollment</w:t>
      </w:r>
      <w:r w:rsidR="006A65DC">
        <w:t>.</w:t>
      </w:r>
    </w:p>
    <w:p w:rsidR="00FA2729" w:rsidRDefault="00FA2729" w:rsidP="009538E7">
      <w:pPr>
        <w:pStyle w:val="ListParagraph"/>
        <w:numPr>
          <w:ilvl w:val="0"/>
          <w:numId w:val="13"/>
        </w:numPr>
        <w:spacing w:after="0" w:line="240" w:lineRule="auto"/>
        <w:ind w:left="1440"/>
      </w:pPr>
      <w:r>
        <w:t xml:space="preserve">Introduced the first </w:t>
      </w:r>
      <w:r w:rsidR="006B520D">
        <w:t xml:space="preserve">entirely </w:t>
      </w:r>
      <w:r>
        <w:t xml:space="preserve">online MBA and MPA programs in addition to the ongoing </w:t>
      </w:r>
      <w:r w:rsidR="009538E7">
        <w:t>onsite</w:t>
      </w:r>
      <w:r>
        <w:t xml:space="preserve"> programs</w:t>
      </w:r>
      <w:r w:rsidR="009538E7">
        <w:t>.</w:t>
      </w:r>
      <w:r>
        <w:t xml:space="preserve"> </w:t>
      </w:r>
    </w:p>
    <w:p w:rsidR="00FA2729" w:rsidRDefault="00FA2729" w:rsidP="00E71DCB">
      <w:pPr>
        <w:pStyle w:val="ListParagraph"/>
        <w:numPr>
          <w:ilvl w:val="0"/>
          <w:numId w:val="13"/>
        </w:numPr>
        <w:spacing w:after="0" w:line="240" w:lineRule="auto"/>
        <w:ind w:left="1440"/>
      </w:pPr>
      <w:r>
        <w:t>Established an effective and very active Student Advisory Council</w:t>
      </w:r>
      <w:r w:rsidR="009538E7">
        <w:t>.</w:t>
      </w:r>
    </w:p>
    <w:p w:rsidR="00FA2729" w:rsidRDefault="00FA2729" w:rsidP="009538E7">
      <w:pPr>
        <w:pStyle w:val="ListParagraph"/>
        <w:numPr>
          <w:ilvl w:val="0"/>
          <w:numId w:val="13"/>
        </w:numPr>
        <w:spacing w:after="0" w:line="240" w:lineRule="auto"/>
        <w:ind w:left="1440"/>
      </w:pPr>
      <w:r>
        <w:t xml:space="preserve">Assisted various search committees </w:t>
      </w:r>
      <w:r w:rsidR="009538E7">
        <w:t xml:space="preserve">in </w:t>
      </w:r>
      <w:r>
        <w:t>recruit</w:t>
      </w:r>
      <w:r w:rsidR="009538E7">
        <w:t>ing</w:t>
      </w:r>
      <w:r>
        <w:t xml:space="preserve"> diverse and qualified faculty</w:t>
      </w:r>
      <w:r w:rsidR="009538E7">
        <w:t xml:space="preserve"> in significant ways.</w:t>
      </w:r>
      <w:r>
        <w:t xml:space="preserve">  </w:t>
      </w:r>
    </w:p>
    <w:p w:rsidR="00A46D62" w:rsidRDefault="00A46D62" w:rsidP="00E71DCB">
      <w:pPr>
        <w:spacing w:after="0" w:line="240" w:lineRule="auto"/>
      </w:pPr>
    </w:p>
    <w:p w:rsidR="00A46D62" w:rsidRDefault="00A46D62" w:rsidP="00E71DCB">
      <w:pPr>
        <w:spacing w:after="0" w:line="240" w:lineRule="auto"/>
        <w:ind w:left="360"/>
      </w:pPr>
      <w:r w:rsidRPr="00A46D62">
        <w:rPr>
          <w:rStyle w:val="Heading2Char"/>
        </w:rPr>
        <w:t>Professor</w:t>
      </w:r>
      <w:r w:rsidR="003C1561">
        <w:rPr>
          <w:rStyle w:val="Heading2Char"/>
        </w:rPr>
        <w:t>,</w:t>
      </w:r>
      <w:r w:rsidRPr="00A46D62">
        <w:rPr>
          <w:rStyle w:val="Heading2Char"/>
        </w:rPr>
        <w:t xml:space="preserve"> Economics and Finance, </w:t>
      </w:r>
      <w:r w:rsidRPr="003873E3">
        <w:rPr>
          <w:rStyle w:val="Heading2Char"/>
          <w:smallCaps w:val="0"/>
          <w:sz w:val="20"/>
          <w:szCs w:val="20"/>
        </w:rPr>
        <w:t>Manhattan College</w:t>
      </w:r>
      <w:r>
        <w:t>, Riverdale, New York (1989 – 1999)</w:t>
      </w:r>
    </w:p>
    <w:p w:rsidR="00A46D62" w:rsidRDefault="00A46D62" w:rsidP="00E71DCB">
      <w:pPr>
        <w:spacing w:after="0" w:line="240" w:lineRule="auto"/>
        <w:ind w:left="360"/>
      </w:pPr>
    </w:p>
    <w:p w:rsidR="00FA2729" w:rsidRPr="006063AD" w:rsidRDefault="00FA2729" w:rsidP="00E71DCB">
      <w:pPr>
        <w:spacing w:after="0" w:line="240" w:lineRule="auto"/>
        <w:ind w:left="720"/>
      </w:pPr>
      <w:r w:rsidRPr="006063AD">
        <w:t xml:space="preserve">Full Professor (Promoted March 1999) </w:t>
      </w:r>
    </w:p>
    <w:p w:rsidR="00FA2729" w:rsidRPr="006063AD" w:rsidRDefault="00FA2729" w:rsidP="00E71DCB">
      <w:pPr>
        <w:spacing w:after="0" w:line="240" w:lineRule="auto"/>
        <w:ind w:left="720"/>
      </w:pPr>
      <w:r w:rsidRPr="006063AD">
        <w:t>Capalbo Endowed Chair in Business (1995-1996)</w:t>
      </w:r>
    </w:p>
    <w:p w:rsidR="00FA2729" w:rsidRPr="006063AD" w:rsidRDefault="00FA2729" w:rsidP="00E71DCB">
      <w:pPr>
        <w:spacing w:after="0" w:line="240" w:lineRule="auto"/>
        <w:ind w:left="720"/>
      </w:pPr>
      <w:r w:rsidRPr="006063AD">
        <w:t>Associate Professor (1992-1999)</w:t>
      </w:r>
    </w:p>
    <w:p w:rsidR="00FA2729" w:rsidRPr="006063AD" w:rsidRDefault="00FA2729" w:rsidP="00E71DCB">
      <w:pPr>
        <w:spacing w:after="0" w:line="240" w:lineRule="auto"/>
        <w:ind w:left="720"/>
      </w:pPr>
      <w:r w:rsidRPr="006063AD">
        <w:t>Associate Professor (Tenured 1992)</w:t>
      </w:r>
    </w:p>
    <w:p w:rsidR="00FA2729" w:rsidRPr="006063AD" w:rsidRDefault="00FA2729" w:rsidP="00E71DCB">
      <w:pPr>
        <w:spacing w:after="0" w:line="240" w:lineRule="auto"/>
        <w:ind w:left="720"/>
      </w:pPr>
      <w:r w:rsidRPr="006063AD">
        <w:t>Chairperson, Economics and Finance Department (1992-1995)</w:t>
      </w:r>
    </w:p>
    <w:p w:rsidR="00FA2729" w:rsidRPr="006063AD" w:rsidRDefault="00FA2729" w:rsidP="00E71DCB">
      <w:pPr>
        <w:spacing w:after="0" w:line="240" w:lineRule="auto"/>
        <w:ind w:left="720"/>
      </w:pPr>
      <w:r w:rsidRPr="006063AD">
        <w:t>Acting Chairperson, Economics and Finance Department (1991-1992)</w:t>
      </w:r>
    </w:p>
    <w:p w:rsidR="00A46D62" w:rsidRDefault="00FA2729" w:rsidP="00E71DCB">
      <w:pPr>
        <w:spacing w:after="0" w:line="240" w:lineRule="auto"/>
        <w:ind w:left="720"/>
      </w:pPr>
      <w:r w:rsidRPr="006063AD">
        <w:t>Assistant Professor (1989-1991)</w:t>
      </w:r>
    </w:p>
    <w:p w:rsidR="00B14BFE" w:rsidRDefault="00B14BFE" w:rsidP="00E71DCB">
      <w:pPr>
        <w:spacing w:after="0" w:line="240" w:lineRule="auto"/>
        <w:ind w:left="720"/>
      </w:pPr>
    </w:p>
    <w:p w:rsidR="00A46D62" w:rsidRDefault="00A46D62" w:rsidP="00E71DCB">
      <w:pPr>
        <w:pStyle w:val="Heading3"/>
        <w:ind w:left="720"/>
      </w:pPr>
      <w:r>
        <w:t>Responsibilities</w:t>
      </w:r>
    </w:p>
    <w:p w:rsidR="00FA2729" w:rsidRDefault="00FA2729" w:rsidP="00E71DCB">
      <w:pPr>
        <w:pStyle w:val="ListParagraph"/>
        <w:numPr>
          <w:ilvl w:val="0"/>
          <w:numId w:val="15"/>
        </w:numPr>
        <w:spacing w:after="0" w:line="240" w:lineRule="auto"/>
        <w:ind w:left="1440"/>
      </w:pPr>
      <w:r>
        <w:t xml:space="preserve">Manage and coordinate activities of 12 full-time and </w:t>
      </w:r>
      <w:r w:rsidR="0095430A">
        <w:t>five</w:t>
      </w:r>
      <w:r>
        <w:t xml:space="preserve"> full-time-equivalent part-time faculty</w:t>
      </w:r>
      <w:r w:rsidR="0095430A">
        <w:t>.</w:t>
      </w:r>
    </w:p>
    <w:p w:rsidR="00FA2729" w:rsidRDefault="00FA2729" w:rsidP="00E71DCB">
      <w:pPr>
        <w:pStyle w:val="ListParagraph"/>
        <w:numPr>
          <w:ilvl w:val="0"/>
          <w:numId w:val="15"/>
        </w:numPr>
        <w:spacing w:after="0" w:line="240" w:lineRule="auto"/>
        <w:ind w:left="1440"/>
      </w:pPr>
      <w:r>
        <w:t>Advise all juniors and seniors majoring in Economics and/or Finance</w:t>
      </w:r>
      <w:r w:rsidR="0095430A">
        <w:t>.</w:t>
      </w:r>
    </w:p>
    <w:p w:rsidR="00FA2729" w:rsidRDefault="00FA2729" w:rsidP="00E71DCB">
      <w:pPr>
        <w:pStyle w:val="ListParagraph"/>
        <w:numPr>
          <w:ilvl w:val="0"/>
          <w:numId w:val="15"/>
        </w:numPr>
        <w:spacing w:after="0" w:line="240" w:lineRule="auto"/>
        <w:ind w:left="1440"/>
      </w:pPr>
      <w:r>
        <w:lastRenderedPageBreak/>
        <w:t>Recruit new full-time and adjunct faculty</w:t>
      </w:r>
      <w:r w:rsidR="0095430A">
        <w:t>.</w:t>
      </w:r>
    </w:p>
    <w:p w:rsidR="00FA2729" w:rsidRDefault="00FA2729" w:rsidP="0095430A">
      <w:pPr>
        <w:pStyle w:val="ListParagraph"/>
        <w:numPr>
          <w:ilvl w:val="0"/>
          <w:numId w:val="15"/>
        </w:numPr>
        <w:spacing w:after="0" w:line="240" w:lineRule="auto"/>
        <w:ind w:left="1440"/>
      </w:pPr>
      <w:r>
        <w:t xml:space="preserve">Plan and assign </w:t>
      </w:r>
      <w:r w:rsidR="0095430A">
        <w:t xml:space="preserve">faculty’s </w:t>
      </w:r>
      <w:r>
        <w:t>teaching duties</w:t>
      </w:r>
      <w:r w:rsidR="0095430A">
        <w:t>.</w:t>
      </w:r>
    </w:p>
    <w:p w:rsidR="00FA2729" w:rsidRDefault="00FA2729" w:rsidP="00E71DCB">
      <w:pPr>
        <w:pStyle w:val="ListParagraph"/>
        <w:numPr>
          <w:ilvl w:val="0"/>
          <w:numId w:val="15"/>
        </w:numPr>
        <w:spacing w:after="0" w:line="240" w:lineRule="auto"/>
        <w:ind w:left="1440"/>
      </w:pPr>
      <w:r>
        <w:t xml:space="preserve">Serve as a member of </w:t>
      </w:r>
      <w:r w:rsidR="0095430A">
        <w:t xml:space="preserve">the </w:t>
      </w:r>
      <w:r>
        <w:t xml:space="preserve">Dean of Business and Dean of Arts </w:t>
      </w:r>
      <w:r w:rsidR="0095430A">
        <w:t>c</w:t>
      </w:r>
      <w:r>
        <w:t>ouncil</w:t>
      </w:r>
      <w:r w:rsidR="0095430A">
        <w:t>s.</w:t>
      </w:r>
    </w:p>
    <w:p w:rsidR="00FA2729" w:rsidRDefault="00FA2729" w:rsidP="0095430A">
      <w:pPr>
        <w:pStyle w:val="ListParagraph"/>
        <w:numPr>
          <w:ilvl w:val="0"/>
          <w:numId w:val="15"/>
        </w:numPr>
        <w:spacing w:after="0" w:line="240" w:lineRule="auto"/>
        <w:ind w:left="1440"/>
      </w:pPr>
      <w:r>
        <w:t>Chair the department's Tenure and Promotion Committee</w:t>
      </w:r>
      <w:r w:rsidR="0095430A">
        <w:t>,</w:t>
      </w:r>
      <w:r>
        <w:t xml:space="preserve"> and prepare a written evaluation report on candidates for tenure and/or promotion</w:t>
      </w:r>
      <w:r w:rsidR="0095430A">
        <w:t>.</w:t>
      </w:r>
    </w:p>
    <w:p w:rsidR="00FA2729" w:rsidRDefault="00FA2729" w:rsidP="0095430A">
      <w:pPr>
        <w:pStyle w:val="ListParagraph"/>
        <w:numPr>
          <w:ilvl w:val="0"/>
          <w:numId w:val="15"/>
        </w:numPr>
        <w:spacing w:after="0" w:line="240" w:lineRule="auto"/>
        <w:ind w:left="1440"/>
      </w:pPr>
      <w:r>
        <w:t xml:space="preserve">Manage the </w:t>
      </w:r>
      <w:r w:rsidR="004C5D9E">
        <w:t>department’s</w:t>
      </w:r>
      <w:r>
        <w:t xml:space="preserve"> budget (relatively negligible)</w:t>
      </w:r>
      <w:r w:rsidR="0095430A">
        <w:t>.</w:t>
      </w:r>
    </w:p>
    <w:p w:rsidR="00FA2729" w:rsidRDefault="00FA2729" w:rsidP="00E71DCB">
      <w:pPr>
        <w:pStyle w:val="ListParagraph"/>
        <w:numPr>
          <w:ilvl w:val="0"/>
          <w:numId w:val="15"/>
        </w:numPr>
        <w:spacing w:after="0" w:line="240" w:lineRule="auto"/>
        <w:ind w:left="1440"/>
      </w:pPr>
      <w:r>
        <w:t xml:space="preserve">Represent the department at </w:t>
      </w:r>
      <w:r w:rsidR="006B520D">
        <w:t>open houses</w:t>
      </w:r>
      <w:r>
        <w:t xml:space="preserve"> and other public events</w:t>
      </w:r>
      <w:r w:rsidR="0095430A">
        <w:t>.</w:t>
      </w:r>
    </w:p>
    <w:p w:rsidR="00FA2729" w:rsidRDefault="00FA2729" w:rsidP="00E71DCB">
      <w:pPr>
        <w:pStyle w:val="ListParagraph"/>
        <w:numPr>
          <w:ilvl w:val="0"/>
          <w:numId w:val="15"/>
        </w:numPr>
        <w:spacing w:after="0" w:line="240" w:lineRule="auto"/>
        <w:ind w:left="1440"/>
      </w:pPr>
      <w:r>
        <w:t>T</w:t>
      </w:r>
      <w:r w:rsidR="0095430A">
        <w:t>each</w:t>
      </w:r>
      <w:r>
        <w:t xml:space="preserve"> half </w:t>
      </w:r>
      <w:r w:rsidR="0095430A">
        <w:t xml:space="preserve">of </w:t>
      </w:r>
      <w:r>
        <w:t>a full-time teaching load</w:t>
      </w:r>
      <w:r w:rsidR="0095430A">
        <w:t>.</w:t>
      </w:r>
    </w:p>
    <w:p w:rsidR="00FA2729" w:rsidRDefault="00FA2729" w:rsidP="00E71DCB">
      <w:pPr>
        <w:pStyle w:val="ListParagraph"/>
        <w:numPr>
          <w:ilvl w:val="0"/>
          <w:numId w:val="15"/>
        </w:numPr>
        <w:spacing w:after="0" w:line="240" w:lineRule="auto"/>
        <w:ind w:left="1440"/>
      </w:pPr>
      <w:r>
        <w:t>Rose to a rank of Full Professor</w:t>
      </w:r>
    </w:p>
    <w:p w:rsidR="00FA2729" w:rsidRDefault="00FA2729" w:rsidP="00E71DCB">
      <w:pPr>
        <w:pStyle w:val="ListParagraph"/>
        <w:numPr>
          <w:ilvl w:val="0"/>
          <w:numId w:val="15"/>
        </w:numPr>
        <w:spacing w:after="0" w:line="240" w:lineRule="auto"/>
        <w:ind w:left="1440"/>
      </w:pPr>
      <w:r>
        <w:t>Produce scholarly publications</w:t>
      </w:r>
    </w:p>
    <w:p w:rsidR="00FA2729" w:rsidRDefault="00FA2729" w:rsidP="00E71DCB">
      <w:pPr>
        <w:pStyle w:val="ListParagraph"/>
        <w:numPr>
          <w:ilvl w:val="0"/>
          <w:numId w:val="15"/>
        </w:numPr>
        <w:spacing w:after="0" w:line="240" w:lineRule="auto"/>
        <w:ind w:left="1440"/>
      </w:pPr>
      <w:r>
        <w:t xml:space="preserve">Serve as Editor of a draft copy of the AACSB Self-evaluation </w:t>
      </w:r>
      <w:r w:rsidR="00F82353">
        <w:t>Report (</w:t>
      </w:r>
      <w:r>
        <w:t>1998)</w:t>
      </w:r>
    </w:p>
    <w:p w:rsidR="00FA2729" w:rsidRDefault="00FA2729" w:rsidP="00E71DCB">
      <w:pPr>
        <w:spacing w:after="0" w:line="240" w:lineRule="auto"/>
      </w:pPr>
    </w:p>
    <w:p w:rsidR="00B14BFE" w:rsidRDefault="00B14BFE" w:rsidP="00E71DCB">
      <w:pPr>
        <w:spacing w:after="0" w:line="240" w:lineRule="auto"/>
        <w:ind w:left="360"/>
      </w:pPr>
      <w:r w:rsidRPr="00B14BFE">
        <w:rPr>
          <w:rStyle w:val="Heading2Char"/>
        </w:rPr>
        <w:t>Assistant Professor,</w:t>
      </w:r>
      <w:r w:rsidR="003C1561">
        <w:rPr>
          <w:rStyle w:val="Heading2Char"/>
        </w:rPr>
        <w:t xml:space="preserve"> Economics,</w:t>
      </w:r>
      <w:r w:rsidRPr="00B14BFE">
        <w:rPr>
          <w:rStyle w:val="Heading2Char"/>
        </w:rPr>
        <w:t xml:space="preserve"> Department of Economics and Business</w:t>
      </w:r>
      <w:r>
        <w:t>,</w:t>
      </w:r>
      <w:r w:rsidR="003C1561">
        <w:t xml:space="preserve"> </w:t>
      </w:r>
      <w:r w:rsidR="003C1561" w:rsidRPr="003873E3">
        <w:rPr>
          <w:rStyle w:val="Heading2Char"/>
          <w:smallCaps w:val="0"/>
          <w:sz w:val="20"/>
          <w:szCs w:val="20"/>
        </w:rPr>
        <w:t>Lafayette College</w:t>
      </w:r>
      <w:r w:rsidR="003C1561">
        <w:rPr>
          <w:rStyle w:val="Heading2Char"/>
        </w:rPr>
        <w:t>,</w:t>
      </w:r>
      <w:r>
        <w:t xml:space="preserve"> Easton, Pennsylvania (1986 – 1989)</w:t>
      </w:r>
    </w:p>
    <w:p w:rsidR="00B14BFE" w:rsidRDefault="00B14BFE" w:rsidP="00E71DCB">
      <w:pPr>
        <w:spacing w:after="0" w:line="240" w:lineRule="auto"/>
        <w:ind w:left="360"/>
      </w:pPr>
    </w:p>
    <w:p w:rsidR="00FA2729" w:rsidRDefault="00FA2729" w:rsidP="00E71DCB">
      <w:pPr>
        <w:pStyle w:val="ListParagraph"/>
        <w:numPr>
          <w:ilvl w:val="0"/>
          <w:numId w:val="18"/>
        </w:numPr>
        <w:spacing w:after="0" w:line="240" w:lineRule="auto"/>
        <w:ind w:left="1080"/>
      </w:pPr>
      <w:r>
        <w:t>T</w:t>
      </w:r>
      <w:r w:rsidR="0095430A">
        <w:t>each</w:t>
      </w:r>
      <w:r>
        <w:t xml:space="preserve"> Macroeconomics Theory, Corporate Finance, and Investments</w:t>
      </w:r>
      <w:r w:rsidR="0095430A">
        <w:t>.</w:t>
      </w:r>
    </w:p>
    <w:p w:rsidR="00FA2729" w:rsidRDefault="00FA2729" w:rsidP="0095430A">
      <w:pPr>
        <w:pStyle w:val="ListParagraph"/>
        <w:numPr>
          <w:ilvl w:val="0"/>
          <w:numId w:val="18"/>
        </w:numPr>
        <w:spacing w:after="0" w:line="240" w:lineRule="auto"/>
        <w:ind w:left="1080"/>
      </w:pPr>
      <w:r>
        <w:t>Advise 10-15 Business majors</w:t>
      </w:r>
      <w:r w:rsidR="0095430A">
        <w:t>.</w:t>
      </w:r>
    </w:p>
    <w:p w:rsidR="00FA2729" w:rsidRDefault="00FA2729" w:rsidP="00E71DCB">
      <w:pPr>
        <w:pStyle w:val="ListParagraph"/>
        <w:numPr>
          <w:ilvl w:val="0"/>
          <w:numId w:val="18"/>
        </w:numPr>
        <w:spacing w:after="0" w:line="240" w:lineRule="auto"/>
        <w:ind w:left="1080"/>
      </w:pPr>
      <w:r>
        <w:t>Conduct scholarly research</w:t>
      </w:r>
      <w:r w:rsidR="0095430A">
        <w:t>.</w:t>
      </w:r>
    </w:p>
    <w:p w:rsidR="00FA2729" w:rsidRDefault="00FA2729" w:rsidP="00E71DCB">
      <w:pPr>
        <w:spacing w:after="0" w:line="240" w:lineRule="auto"/>
      </w:pPr>
    </w:p>
    <w:p w:rsidR="00B14BFE" w:rsidRDefault="00B14BFE" w:rsidP="00E71DCB">
      <w:pPr>
        <w:spacing w:after="0" w:line="240" w:lineRule="auto"/>
        <w:ind w:left="360"/>
      </w:pPr>
      <w:r w:rsidRPr="00B14BFE">
        <w:rPr>
          <w:rStyle w:val="Heading2Char"/>
        </w:rPr>
        <w:t xml:space="preserve">Visiting Assistant Professor of Economics, </w:t>
      </w:r>
      <w:r w:rsidRPr="003873E3">
        <w:rPr>
          <w:rStyle w:val="Heading2Char"/>
          <w:smallCaps w:val="0"/>
          <w:sz w:val="20"/>
          <w:szCs w:val="20"/>
        </w:rPr>
        <w:t>Fordham University</w:t>
      </w:r>
      <w:r>
        <w:t>, Bronx, New York (1984 – 1986)</w:t>
      </w:r>
      <w:r w:rsidR="00FA2729">
        <w:t xml:space="preserve"> </w:t>
      </w:r>
      <w:r w:rsidR="00FA2729">
        <w:tab/>
      </w:r>
    </w:p>
    <w:p w:rsidR="00FA2729" w:rsidRDefault="00FA2729" w:rsidP="00E71DCB">
      <w:pPr>
        <w:spacing w:after="0" w:line="240" w:lineRule="auto"/>
        <w:ind w:left="360"/>
        <w:rPr>
          <w:u w:val="single"/>
        </w:rPr>
      </w:pPr>
    </w:p>
    <w:p w:rsidR="00FA2729" w:rsidRDefault="00FA2729" w:rsidP="00E71DCB">
      <w:pPr>
        <w:pStyle w:val="ListParagraph"/>
        <w:numPr>
          <w:ilvl w:val="0"/>
          <w:numId w:val="19"/>
        </w:numPr>
        <w:spacing w:after="0" w:line="240" w:lineRule="auto"/>
        <w:ind w:left="1080"/>
      </w:pPr>
      <w:r>
        <w:t>T</w:t>
      </w:r>
      <w:r w:rsidR="0095430A">
        <w:t>each</w:t>
      </w:r>
      <w:r>
        <w:t xml:space="preserve"> various undergraduate economics and statistics courses as assigned</w:t>
      </w:r>
      <w:r w:rsidR="0095430A">
        <w:t>.</w:t>
      </w:r>
    </w:p>
    <w:p w:rsidR="00FA2729" w:rsidRPr="00F4212B" w:rsidRDefault="00FA2729" w:rsidP="00E71DCB">
      <w:pPr>
        <w:pStyle w:val="Heading1"/>
        <w:rPr>
          <w:b/>
        </w:rPr>
      </w:pPr>
      <w:r w:rsidRPr="00F4212B">
        <w:rPr>
          <w:b/>
        </w:rPr>
        <w:t xml:space="preserve">Part-Time </w:t>
      </w:r>
      <w:r w:rsidR="00E24580" w:rsidRPr="00F4212B">
        <w:rPr>
          <w:b/>
        </w:rPr>
        <w:t xml:space="preserve">Academic </w:t>
      </w:r>
      <w:r w:rsidRPr="00F4212B">
        <w:rPr>
          <w:b/>
        </w:rPr>
        <w:t>Positions</w:t>
      </w:r>
    </w:p>
    <w:p w:rsidR="00B14BFE" w:rsidRDefault="00B14BFE" w:rsidP="00E71DCB">
      <w:pPr>
        <w:spacing w:after="0" w:line="240" w:lineRule="auto"/>
        <w:ind w:left="720"/>
      </w:pPr>
      <w:r w:rsidRPr="00B14BFE">
        <w:rPr>
          <w:rStyle w:val="Heading2Char"/>
        </w:rPr>
        <w:t xml:space="preserve">Adjunct Associate Professor of Economics and Finance, </w:t>
      </w:r>
      <w:r w:rsidRPr="003873E3">
        <w:rPr>
          <w:rStyle w:val="Heading2Char"/>
          <w:smallCaps w:val="0"/>
          <w:sz w:val="20"/>
          <w:szCs w:val="20"/>
        </w:rPr>
        <w:t>Fordham University</w:t>
      </w:r>
      <w:r>
        <w:t>, Bronx, New York (1991 – Present)</w:t>
      </w:r>
    </w:p>
    <w:p w:rsidR="00B14BFE" w:rsidRDefault="00B14BFE" w:rsidP="00E71DCB">
      <w:pPr>
        <w:spacing w:after="0" w:line="240" w:lineRule="auto"/>
        <w:ind w:left="720"/>
      </w:pPr>
    </w:p>
    <w:p w:rsidR="00FA2729" w:rsidRDefault="00B14BFE" w:rsidP="00E71DCB">
      <w:pPr>
        <w:spacing w:after="0" w:line="240" w:lineRule="auto"/>
        <w:ind w:left="720"/>
      </w:pPr>
      <w:r w:rsidRPr="00B14BFE">
        <w:rPr>
          <w:rStyle w:val="Heading2Char"/>
        </w:rPr>
        <w:t xml:space="preserve">Adjunct Assistant Professor of Economics, </w:t>
      </w:r>
      <w:r w:rsidRPr="003873E3">
        <w:rPr>
          <w:rStyle w:val="Heading2Char"/>
          <w:smallCaps w:val="0"/>
          <w:sz w:val="20"/>
          <w:szCs w:val="20"/>
        </w:rPr>
        <w:t>Purchase College</w:t>
      </w:r>
      <w:r w:rsidR="00BA4692">
        <w:rPr>
          <w:rStyle w:val="Heading2Char"/>
          <w:smallCaps w:val="0"/>
          <w:sz w:val="20"/>
          <w:szCs w:val="20"/>
        </w:rPr>
        <w:t>, State University of New York</w:t>
      </w:r>
      <w:r>
        <w:t>, Purchase, New York (1992 – 1993)</w:t>
      </w:r>
    </w:p>
    <w:p w:rsidR="00B14BFE" w:rsidRDefault="00B14BFE" w:rsidP="00E71DCB">
      <w:pPr>
        <w:spacing w:after="0" w:line="240" w:lineRule="auto"/>
        <w:ind w:left="720"/>
      </w:pPr>
    </w:p>
    <w:p w:rsidR="00E24580" w:rsidRDefault="00B14BFE" w:rsidP="00E71DCB">
      <w:pPr>
        <w:spacing w:after="0" w:line="240" w:lineRule="auto"/>
        <w:ind w:left="720"/>
      </w:pPr>
      <w:r w:rsidRPr="00E24580">
        <w:rPr>
          <w:rStyle w:val="Heading2Char"/>
        </w:rPr>
        <w:t>Adjunct Professor</w:t>
      </w:r>
      <w:r w:rsidR="00E24580" w:rsidRPr="00E24580">
        <w:rPr>
          <w:rStyle w:val="Heading2Char"/>
        </w:rPr>
        <w:t xml:space="preserve">, </w:t>
      </w:r>
      <w:r w:rsidR="00E24580" w:rsidRPr="003873E3">
        <w:rPr>
          <w:rStyle w:val="Heading2Char"/>
          <w:smallCaps w:val="0"/>
          <w:sz w:val="20"/>
          <w:szCs w:val="20"/>
        </w:rPr>
        <w:t>Westchester Community College</w:t>
      </w:r>
      <w:r w:rsidR="00E24580">
        <w:t>, Valhalla, New York (1981 – 1986)</w:t>
      </w:r>
    </w:p>
    <w:p w:rsidR="00E24580" w:rsidRDefault="00E24580" w:rsidP="00E71DCB">
      <w:pPr>
        <w:spacing w:after="0" w:line="240" w:lineRule="auto"/>
        <w:ind w:left="720"/>
      </w:pPr>
    </w:p>
    <w:p w:rsidR="00FA2729" w:rsidRDefault="00E24580" w:rsidP="00E71DCB">
      <w:pPr>
        <w:spacing w:after="0" w:line="240" w:lineRule="auto"/>
        <w:ind w:left="720"/>
      </w:pPr>
      <w:r w:rsidRPr="00E24580">
        <w:rPr>
          <w:rStyle w:val="Heading2Char"/>
        </w:rPr>
        <w:t xml:space="preserve">Adjunct Professor of Economics, </w:t>
      </w:r>
      <w:r w:rsidRPr="003873E3">
        <w:rPr>
          <w:rStyle w:val="Heading2Char"/>
          <w:smallCaps w:val="0"/>
          <w:sz w:val="20"/>
          <w:szCs w:val="20"/>
        </w:rPr>
        <w:t>Maritime College, State University of New York</w:t>
      </w:r>
      <w:r w:rsidR="004C5D9E">
        <w:t>, Bronx</w:t>
      </w:r>
      <w:r w:rsidR="00FA2729">
        <w:t xml:space="preserve">, </w:t>
      </w:r>
      <w:r>
        <w:t>New York (1982 – 1984)</w:t>
      </w:r>
    </w:p>
    <w:p w:rsidR="00FA2729" w:rsidRDefault="00FA2729" w:rsidP="00E71DCB">
      <w:pPr>
        <w:spacing w:after="0" w:line="240" w:lineRule="auto"/>
        <w:ind w:left="720"/>
      </w:pPr>
    </w:p>
    <w:p w:rsidR="00E24580" w:rsidRDefault="00E24580" w:rsidP="00E71DCB">
      <w:pPr>
        <w:spacing w:after="0" w:line="240" w:lineRule="auto"/>
        <w:ind w:left="720"/>
      </w:pPr>
      <w:r w:rsidRPr="00E24580">
        <w:rPr>
          <w:rStyle w:val="Heading2Char"/>
        </w:rPr>
        <w:t xml:space="preserve">Adjunct Professor of Economics, </w:t>
      </w:r>
      <w:r w:rsidRPr="003873E3">
        <w:rPr>
          <w:rStyle w:val="Heading2Char"/>
          <w:smallCaps w:val="0"/>
          <w:sz w:val="20"/>
          <w:szCs w:val="20"/>
        </w:rPr>
        <w:t>Iona College</w:t>
      </w:r>
      <w:r>
        <w:t>, New Rochelle, New York (1981 – 1984)</w:t>
      </w:r>
    </w:p>
    <w:p w:rsidR="00E24580" w:rsidRDefault="00E24580" w:rsidP="00E71DCB">
      <w:pPr>
        <w:spacing w:after="0" w:line="240" w:lineRule="auto"/>
        <w:ind w:left="720"/>
      </w:pPr>
    </w:p>
    <w:p w:rsidR="00FA2729" w:rsidRDefault="00E24580" w:rsidP="00E71DCB">
      <w:pPr>
        <w:spacing w:after="0" w:line="240" w:lineRule="auto"/>
        <w:ind w:left="720"/>
      </w:pPr>
      <w:r w:rsidRPr="00E24580">
        <w:rPr>
          <w:rStyle w:val="Heading2Char"/>
        </w:rPr>
        <w:t xml:space="preserve">Adjunct Assistant Professor of Economics, </w:t>
      </w:r>
      <w:r w:rsidRPr="003873E3">
        <w:rPr>
          <w:rStyle w:val="Heading2Char"/>
          <w:smallCaps w:val="0"/>
          <w:sz w:val="20"/>
          <w:szCs w:val="20"/>
        </w:rPr>
        <w:t>Fairleigh Dickinson University</w:t>
      </w:r>
      <w:r w:rsidRPr="00BA4692">
        <w:t>,</w:t>
      </w:r>
      <w:r>
        <w:t xml:space="preserve"> Teaneck, New Jersey (1982 – 1983)</w:t>
      </w:r>
    </w:p>
    <w:p w:rsidR="00FA2729" w:rsidRPr="00F4212B" w:rsidRDefault="00E24580" w:rsidP="00E71DCB">
      <w:pPr>
        <w:pStyle w:val="Heading1"/>
        <w:rPr>
          <w:b/>
        </w:rPr>
      </w:pPr>
      <w:r w:rsidRPr="00F4212B">
        <w:rPr>
          <w:b/>
        </w:rPr>
        <w:t>Professional Positions</w:t>
      </w:r>
    </w:p>
    <w:p w:rsidR="00E24580" w:rsidRPr="00E24580" w:rsidRDefault="00E24580" w:rsidP="00E71DCB">
      <w:pPr>
        <w:ind w:left="360"/>
      </w:pPr>
      <w:r w:rsidRPr="00273D43">
        <w:rPr>
          <w:rStyle w:val="Heading2Char"/>
        </w:rPr>
        <w:t xml:space="preserve">Economics and Finance Commentator, Voice of America, </w:t>
      </w:r>
      <w:r w:rsidRPr="003873E3">
        <w:rPr>
          <w:rStyle w:val="Heading2Char"/>
          <w:smallCaps w:val="0"/>
          <w:sz w:val="20"/>
          <w:szCs w:val="20"/>
        </w:rPr>
        <w:t>The United States Information Agency</w:t>
      </w:r>
      <w:r w:rsidR="00273D43">
        <w:t xml:space="preserve">, Washington, </w:t>
      </w:r>
      <w:r w:rsidR="004C5D9E">
        <w:t>DC (</w:t>
      </w:r>
      <w:r>
        <w:t xml:space="preserve">1996 – </w:t>
      </w:r>
      <w:r w:rsidR="00F82353">
        <w:t>2018</w:t>
      </w:r>
      <w:r>
        <w:t>)</w:t>
      </w:r>
    </w:p>
    <w:p w:rsidR="00FA2729" w:rsidRDefault="00FB1A92" w:rsidP="00FB1A92">
      <w:pPr>
        <w:pStyle w:val="ListParagraph"/>
        <w:numPr>
          <w:ilvl w:val="0"/>
          <w:numId w:val="19"/>
        </w:numPr>
        <w:spacing w:after="0" w:line="240" w:lineRule="auto"/>
        <w:ind w:left="1080"/>
      </w:pPr>
      <w:r>
        <w:lastRenderedPageBreak/>
        <w:t>Serve as r</w:t>
      </w:r>
      <w:r w:rsidR="00FA2729">
        <w:t>egular weekly Economics and Finance Commentator</w:t>
      </w:r>
    </w:p>
    <w:p w:rsidR="00FA2729" w:rsidRDefault="00FB1A92" w:rsidP="00E71DCB">
      <w:pPr>
        <w:pStyle w:val="ListParagraph"/>
        <w:numPr>
          <w:ilvl w:val="0"/>
          <w:numId w:val="19"/>
        </w:numPr>
        <w:spacing w:after="0" w:line="240" w:lineRule="auto"/>
        <w:ind w:left="1080"/>
      </w:pPr>
      <w:r>
        <w:t>Provide c</w:t>
      </w:r>
      <w:r w:rsidR="00FA2729">
        <w:t xml:space="preserve">ommentary on economics and political situation in the Middle East and </w:t>
      </w:r>
      <w:r>
        <w:t xml:space="preserve">in </w:t>
      </w:r>
      <w:r w:rsidR="00FA2729">
        <w:t>Iran in particular</w:t>
      </w:r>
    </w:p>
    <w:p w:rsidR="00FA2729" w:rsidRDefault="00FB1A92" w:rsidP="00E71DCB">
      <w:pPr>
        <w:pStyle w:val="ListParagraph"/>
        <w:numPr>
          <w:ilvl w:val="0"/>
          <w:numId w:val="19"/>
        </w:numPr>
        <w:spacing w:after="0" w:line="240" w:lineRule="auto"/>
        <w:ind w:left="1080"/>
      </w:pPr>
      <w:r>
        <w:t>Offer a</w:t>
      </w:r>
      <w:r w:rsidR="00FA2729">
        <w:t>nalysis of the global economy</w:t>
      </w:r>
    </w:p>
    <w:p w:rsidR="00E71DCB" w:rsidRDefault="00E71DCB" w:rsidP="00E71DCB">
      <w:pPr>
        <w:spacing w:after="0" w:line="240" w:lineRule="auto"/>
      </w:pPr>
    </w:p>
    <w:p w:rsidR="00273D43" w:rsidRDefault="00273D43" w:rsidP="00E71DCB">
      <w:pPr>
        <w:spacing w:after="0" w:line="240" w:lineRule="auto"/>
        <w:ind w:left="360"/>
      </w:pPr>
      <w:r w:rsidRPr="00273D43">
        <w:rPr>
          <w:rStyle w:val="Heading2Char"/>
        </w:rPr>
        <w:t xml:space="preserve">AACSB Accreditation Consultant, </w:t>
      </w:r>
      <w:r w:rsidRPr="003873E3">
        <w:rPr>
          <w:rStyle w:val="Heading2Char"/>
          <w:smallCaps w:val="0"/>
          <w:sz w:val="20"/>
          <w:szCs w:val="20"/>
        </w:rPr>
        <w:t>State University of New York</w:t>
      </w:r>
      <w:r>
        <w:t>, New Paltz, New York (2005 – 2010)</w:t>
      </w:r>
    </w:p>
    <w:p w:rsidR="00FA2729" w:rsidRDefault="0027018F" w:rsidP="00E71DCB">
      <w:pPr>
        <w:pStyle w:val="Heading1"/>
        <w:rPr>
          <w:b/>
        </w:rPr>
      </w:pPr>
      <w:r w:rsidRPr="0027018F">
        <w:rPr>
          <w:b/>
        </w:rPr>
        <w:t>Publications</w:t>
      </w:r>
    </w:p>
    <w:p w:rsidR="0027018F" w:rsidRDefault="0027018F" w:rsidP="00E71DCB">
      <w:pPr>
        <w:pStyle w:val="Heading2"/>
        <w:ind w:left="720"/>
      </w:pPr>
      <w:r>
        <w:t>Books</w:t>
      </w:r>
    </w:p>
    <w:p w:rsidR="0065322D" w:rsidRPr="0065322D" w:rsidRDefault="0065322D" w:rsidP="0065322D">
      <w:pPr>
        <w:ind w:left="2160" w:hanging="720"/>
      </w:pPr>
      <w:r w:rsidRPr="0065322D">
        <w:t>Shojai, S., &amp; Christopherson, R. (Eds.)</w:t>
      </w:r>
      <w:r w:rsidR="0083029F">
        <w:t>,</w:t>
      </w:r>
      <w:r w:rsidRPr="0065322D">
        <w:t xml:space="preserve"> (2004). The virtuous vice: </w:t>
      </w:r>
      <w:r w:rsidR="00FB1A92">
        <w:t>G</w:t>
      </w:r>
      <w:r w:rsidRPr="0065322D">
        <w:t>lobalization. Praeger.</w:t>
      </w:r>
    </w:p>
    <w:p w:rsidR="0065322D" w:rsidRPr="0065322D" w:rsidRDefault="0065322D" w:rsidP="0065322D">
      <w:pPr>
        <w:ind w:left="2160" w:hanging="720"/>
      </w:pPr>
      <w:r w:rsidRPr="0065322D">
        <w:t>Shojai, S. (Ed.)</w:t>
      </w:r>
      <w:r w:rsidR="0083029F">
        <w:t>,</w:t>
      </w:r>
      <w:r w:rsidRPr="0065322D">
        <w:t xml:space="preserve"> (1999). Budget deficits and debt: A global perspective. Praeger.</w:t>
      </w:r>
    </w:p>
    <w:p w:rsidR="0065322D" w:rsidRPr="0065322D" w:rsidRDefault="0065322D" w:rsidP="0065322D">
      <w:pPr>
        <w:ind w:left="2160" w:hanging="720"/>
      </w:pPr>
      <w:r w:rsidRPr="0065322D">
        <w:t>Shojai, S. (Ed.)</w:t>
      </w:r>
      <w:r w:rsidR="0083029F">
        <w:t>,</w:t>
      </w:r>
      <w:r w:rsidRPr="0065322D">
        <w:t xml:space="preserve"> (1995). The new global oil market: Understanding energy issues in the world economy. Praeger.</w:t>
      </w:r>
    </w:p>
    <w:p w:rsidR="0065322D" w:rsidRPr="0065322D" w:rsidRDefault="0065322D" w:rsidP="0065322D">
      <w:pPr>
        <w:ind w:left="2160" w:hanging="720"/>
      </w:pPr>
      <w:r w:rsidRPr="0065322D">
        <w:t>Shojai, S., &amp; Katz, B. S. (Eds.)</w:t>
      </w:r>
      <w:r w:rsidR="0083029F">
        <w:t>,</w:t>
      </w:r>
      <w:r w:rsidRPr="0065322D">
        <w:t xml:space="preserve"> (1992). The oil market in the 1980’s: A decade of decline. New York: Praeger.</w:t>
      </w:r>
    </w:p>
    <w:p w:rsidR="0065322D" w:rsidRPr="0065322D" w:rsidRDefault="0065322D" w:rsidP="0065322D">
      <w:pPr>
        <w:ind w:left="2160" w:hanging="720"/>
      </w:pPr>
      <w:r w:rsidRPr="0065322D">
        <w:t>Shojai, S. (1990)</w:t>
      </w:r>
      <w:r w:rsidR="0083029F">
        <w:t>,</w:t>
      </w:r>
      <w:r w:rsidRPr="0065322D">
        <w:t xml:space="preserve"> Workbook for “Economics for Bankers.” Washington, DC: American Bankers Association.</w:t>
      </w:r>
    </w:p>
    <w:p w:rsidR="0065322D" w:rsidRPr="0065322D" w:rsidRDefault="0065322D" w:rsidP="0065322D">
      <w:pPr>
        <w:ind w:left="2160" w:hanging="720"/>
      </w:pPr>
      <w:r w:rsidRPr="0065322D">
        <w:t>Shojai, S., &amp; Salvatore, D. (1989)</w:t>
      </w:r>
      <w:r w:rsidR="0083029F">
        <w:t>,</w:t>
      </w:r>
      <w:r w:rsidRPr="0065322D">
        <w:t xml:space="preserve"> Study guide to accompany Salvatore: “Managerial Economics.” New York: McGraw-Hill.</w:t>
      </w:r>
    </w:p>
    <w:p w:rsidR="0065322D" w:rsidRDefault="0065322D" w:rsidP="0065322D">
      <w:pPr>
        <w:ind w:left="2160" w:hanging="720"/>
        <w:rPr>
          <w:smallCaps/>
        </w:rPr>
      </w:pPr>
      <w:r w:rsidRPr="0065322D">
        <w:t>Shojai, S. (1989)</w:t>
      </w:r>
      <w:r w:rsidR="0083029F">
        <w:t>,</w:t>
      </w:r>
      <w:r w:rsidRPr="0065322D">
        <w:t xml:space="preserve"> Test bank to accompany Salvatore’s “Managerial Economics.” New York: McGraw Hill.</w:t>
      </w:r>
    </w:p>
    <w:p w:rsidR="0027018F" w:rsidRDefault="0027018F" w:rsidP="0065322D">
      <w:pPr>
        <w:pStyle w:val="Heading2"/>
        <w:ind w:left="720"/>
      </w:pPr>
      <w:r>
        <w:t>Book Chapters</w:t>
      </w:r>
    </w:p>
    <w:p w:rsidR="0014620A" w:rsidRDefault="0014620A" w:rsidP="00E71DCB">
      <w:pPr>
        <w:ind w:left="2160" w:hanging="720"/>
      </w:pPr>
      <w:r>
        <w:t>Shojai, S., &amp; Christopherson, R. (2004)</w:t>
      </w:r>
      <w:r w:rsidR="0083029F">
        <w:t>,</w:t>
      </w:r>
      <w:r>
        <w:t xml:space="preserve"> </w:t>
      </w:r>
      <w:r w:rsidR="006B520D">
        <w:t>the</w:t>
      </w:r>
      <w:r>
        <w:t xml:space="preserve"> meaning of globalization and internationalization. In S. Shojai &amp; R. Christopherson (Eds.), </w:t>
      </w:r>
      <w:r w:rsidR="006B520D">
        <w:rPr>
          <w:i/>
          <w:iCs/>
        </w:rPr>
        <w:t>the</w:t>
      </w:r>
      <w:r>
        <w:rPr>
          <w:i/>
          <w:iCs/>
        </w:rPr>
        <w:t xml:space="preserve"> Virtuous Vice: Globalization</w:t>
      </w:r>
      <w:r w:rsidR="00D253B2">
        <w:rPr>
          <w:i/>
          <w:iCs/>
        </w:rPr>
        <w:t>,</w:t>
      </w:r>
      <w:r>
        <w:t xml:space="preserve"> Praeger.</w:t>
      </w:r>
    </w:p>
    <w:p w:rsidR="0014620A" w:rsidRDefault="0014620A" w:rsidP="00E71DCB">
      <w:pPr>
        <w:ind w:left="2160" w:hanging="720"/>
      </w:pPr>
      <w:r>
        <w:t>Shojai, S. (1999)</w:t>
      </w:r>
      <w:r w:rsidR="0083029F">
        <w:t>,</w:t>
      </w:r>
      <w:r>
        <w:t xml:space="preserve"> Economic growth and fiscal imbalances. In S. Shojai (Ed.), </w:t>
      </w:r>
      <w:r>
        <w:rPr>
          <w:i/>
          <w:iCs/>
        </w:rPr>
        <w:t>Budget Deficits and Debt: A Global Perspective</w:t>
      </w:r>
      <w:r w:rsidR="00D253B2">
        <w:rPr>
          <w:i/>
          <w:iCs/>
        </w:rPr>
        <w:t>,</w:t>
      </w:r>
      <w:r>
        <w:t xml:space="preserve"> Praeger.</w:t>
      </w:r>
    </w:p>
    <w:p w:rsidR="0014620A" w:rsidRDefault="0014620A" w:rsidP="00E71DCB">
      <w:pPr>
        <w:ind w:left="2160" w:hanging="720"/>
      </w:pPr>
      <w:r>
        <w:t>Shojai, S. (1999)</w:t>
      </w:r>
      <w:r w:rsidR="0083029F">
        <w:t>,</w:t>
      </w:r>
      <w:r>
        <w:t xml:space="preserve"> Fiscal imbalances and the exchange rates. In S. Shojai (Ed.), </w:t>
      </w:r>
      <w:r>
        <w:rPr>
          <w:i/>
          <w:iCs/>
        </w:rPr>
        <w:t>Budget Deficits and Debt: A Global Perspective</w:t>
      </w:r>
      <w:r w:rsidR="00D253B2">
        <w:t>,</w:t>
      </w:r>
      <w:r>
        <w:t xml:space="preserve"> Praeger.</w:t>
      </w:r>
    </w:p>
    <w:p w:rsidR="0014620A" w:rsidRDefault="0083029F" w:rsidP="00E71DCB">
      <w:pPr>
        <w:ind w:left="2160" w:hanging="720"/>
      </w:pPr>
      <w:r>
        <w:t>Shojai, S. (1999),</w:t>
      </w:r>
      <w:r w:rsidR="0014620A">
        <w:t xml:space="preserve"> Measures of budget deficits and national debt. In S. Shojai (Ed.), </w:t>
      </w:r>
      <w:r w:rsidR="0014620A">
        <w:rPr>
          <w:i/>
          <w:iCs/>
        </w:rPr>
        <w:t>Budget Deficits and Debt: A Global Perspective</w:t>
      </w:r>
      <w:r w:rsidR="00D253B2">
        <w:rPr>
          <w:i/>
          <w:iCs/>
        </w:rPr>
        <w:t>,</w:t>
      </w:r>
      <w:r w:rsidR="0014620A">
        <w:t xml:space="preserve"> Praeger.</w:t>
      </w:r>
    </w:p>
    <w:p w:rsidR="0014620A" w:rsidRDefault="0014620A" w:rsidP="00E71DCB">
      <w:pPr>
        <w:ind w:left="2160" w:hanging="720"/>
      </w:pPr>
      <w:r>
        <w:t>Shojai, S., &amp; Kurland, S. A. (1997)</w:t>
      </w:r>
      <w:r w:rsidR="0083029F">
        <w:t>,</w:t>
      </w:r>
      <w:r>
        <w:t xml:space="preserve"> A logit model of success of takeover bids. In T. H. Bonitsis &amp; C. Brown (Eds.), </w:t>
      </w:r>
      <w:r>
        <w:rPr>
          <w:i/>
          <w:iCs/>
        </w:rPr>
        <w:t>Quantity &amp; Quality in Economic Research: Studies in Applied Business Research</w:t>
      </w:r>
      <w:r>
        <w:t xml:space="preserve"> (Vol. IV)</w:t>
      </w:r>
      <w:r w:rsidR="00D253B2">
        <w:t>,</w:t>
      </w:r>
      <w:r>
        <w:t xml:space="preserve"> Avebury.</w:t>
      </w:r>
    </w:p>
    <w:p w:rsidR="0014620A" w:rsidRDefault="0014620A" w:rsidP="00E71DCB">
      <w:pPr>
        <w:ind w:left="2160" w:hanging="720"/>
      </w:pPr>
      <w:r>
        <w:lastRenderedPageBreak/>
        <w:t>Shojai, S. (1995). The International Energy Agency</w:t>
      </w:r>
      <w:r w:rsidR="0083029F">
        <w:t>,</w:t>
      </w:r>
      <w:r>
        <w:t xml:space="preserve"> In S. Shojai (Ed.), </w:t>
      </w:r>
      <w:r>
        <w:rPr>
          <w:i/>
          <w:iCs/>
        </w:rPr>
        <w:t xml:space="preserve">The </w:t>
      </w:r>
      <w:r w:rsidR="00FB1A92">
        <w:rPr>
          <w:i/>
          <w:iCs/>
        </w:rPr>
        <w:t>N</w:t>
      </w:r>
      <w:r>
        <w:rPr>
          <w:i/>
          <w:iCs/>
        </w:rPr>
        <w:t xml:space="preserve">ew </w:t>
      </w:r>
      <w:r w:rsidR="00FB1A92">
        <w:rPr>
          <w:i/>
          <w:iCs/>
        </w:rPr>
        <w:t>G</w:t>
      </w:r>
      <w:r>
        <w:rPr>
          <w:i/>
          <w:iCs/>
        </w:rPr>
        <w:t xml:space="preserve">lobal </w:t>
      </w:r>
      <w:r w:rsidR="00FB1A92">
        <w:rPr>
          <w:i/>
          <w:iCs/>
        </w:rPr>
        <w:t>O</w:t>
      </w:r>
      <w:r>
        <w:rPr>
          <w:i/>
          <w:iCs/>
        </w:rPr>
        <w:t xml:space="preserve">il </w:t>
      </w:r>
      <w:r w:rsidR="00FB1A92">
        <w:rPr>
          <w:i/>
          <w:iCs/>
        </w:rPr>
        <w:t>M</w:t>
      </w:r>
      <w:r>
        <w:rPr>
          <w:i/>
          <w:iCs/>
        </w:rPr>
        <w:t xml:space="preserve">arket: Understanding </w:t>
      </w:r>
      <w:r w:rsidR="00FB1A92">
        <w:rPr>
          <w:i/>
          <w:iCs/>
        </w:rPr>
        <w:t>E</w:t>
      </w:r>
      <w:r>
        <w:rPr>
          <w:i/>
          <w:iCs/>
        </w:rPr>
        <w:t xml:space="preserve">nergy </w:t>
      </w:r>
      <w:r w:rsidR="00FB1A92">
        <w:rPr>
          <w:i/>
          <w:iCs/>
        </w:rPr>
        <w:t>I</w:t>
      </w:r>
      <w:r>
        <w:rPr>
          <w:i/>
          <w:iCs/>
        </w:rPr>
        <w:t xml:space="preserve">ssues in the </w:t>
      </w:r>
      <w:r w:rsidR="00FB1A92">
        <w:rPr>
          <w:i/>
          <w:iCs/>
        </w:rPr>
        <w:t>W</w:t>
      </w:r>
      <w:r>
        <w:rPr>
          <w:i/>
          <w:iCs/>
        </w:rPr>
        <w:t xml:space="preserve">orld </w:t>
      </w:r>
      <w:r w:rsidR="00FB1A92">
        <w:rPr>
          <w:i/>
          <w:iCs/>
        </w:rPr>
        <w:t>E</w:t>
      </w:r>
      <w:r>
        <w:rPr>
          <w:i/>
          <w:iCs/>
        </w:rPr>
        <w:t>conomy</w:t>
      </w:r>
      <w:r w:rsidR="00D253B2">
        <w:rPr>
          <w:i/>
          <w:iCs/>
        </w:rPr>
        <w:t>,</w:t>
      </w:r>
      <w:r>
        <w:t xml:space="preserve"> Praeger.</w:t>
      </w:r>
    </w:p>
    <w:p w:rsidR="0014620A" w:rsidRDefault="0014620A" w:rsidP="00E71DCB">
      <w:pPr>
        <w:ind w:left="2160" w:hanging="720"/>
      </w:pPr>
      <w:r>
        <w:t>Shojai, S. (1994)</w:t>
      </w:r>
      <w:r w:rsidR="0083029F">
        <w:t>,</w:t>
      </w:r>
      <w:r>
        <w:t xml:space="preserve"> Iran in global perspective. In H. Zangeneh (Ed.), </w:t>
      </w:r>
      <w:r>
        <w:rPr>
          <w:i/>
          <w:iCs/>
        </w:rPr>
        <w:t>Islam, Iran, and World Stability</w:t>
      </w:r>
      <w:r>
        <w:t>. Basingstoke [England]: Macmillan; New York: St. Martin’s Press.</w:t>
      </w:r>
    </w:p>
    <w:p w:rsidR="0014620A" w:rsidRDefault="0083029F" w:rsidP="00FB1A92">
      <w:pPr>
        <w:ind w:left="2160" w:hanging="720"/>
      </w:pPr>
      <w:r>
        <w:t>Shojai, S. (1992),</w:t>
      </w:r>
      <w:r w:rsidR="0014620A">
        <w:t xml:space="preserve"> A theoretical framework for macroeconomic modeling of OPEC members. In S. Shojai &amp; B. S. Katz (Eds.), </w:t>
      </w:r>
      <w:r w:rsidR="0014620A">
        <w:rPr>
          <w:i/>
          <w:iCs/>
        </w:rPr>
        <w:t xml:space="preserve">The </w:t>
      </w:r>
      <w:r w:rsidR="00FB1A92">
        <w:rPr>
          <w:i/>
          <w:iCs/>
        </w:rPr>
        <w:t>O</w:t>
      </w:r>
      <w:r w:rsidR="0014620A">
        <w:rPr>
          <w:i/>
          <w:iCs/>
        </w:rPr>
        <w:t xml:space="preserve">il </w:t>
      </w:r>
      <w:r w:rsidR="00FB1A92">
        <w:rPr>
          <w:i/>
          <w:iCs/>
        </w:rPr>
        <w:t>M</w:t>
      </w:r>
      <w:r w:rsidR="0014620A">
        <w:rPr>
          <w:i/>
          <w:iCs/>
        </w:rPr>
        <w:t xml:space="preserve">arket in the 1980’s: A </w:t>
      </w:r>
      <w:r w:rsidR="00FB1A92">
        <w:rPr>
          <w:i/>
          <w:iCs/>
        </w:rPr>
        <w:t>D</w:t>
      </w:r>
      <w:r w:rsidR="0014620A">
        <w:rPr>
          <w:i/>
          <w:iCs/>
        </w:rPr>
        <w:t xml:space="preserve">ecade of </w:t>
      </w:r>
      <w:r w:rsidR="00FB1A92">
        <w:rPr>
          <w:i/>
          <w:iCs/>
        </w:rPr>
        <w:t>D</w:t>
      </w:r>
      <w:r w:rsidR="0014620A">
        <w:rPr>
          <w:i/>
          <w:iCs/>
        </w:rPr>
        <w:t>ecline</w:t>
      </w:r>
      <w:r w:rsidR="0014620A">
        <w:t>. New York: Praeger.</w:t>
      </w:r>
    </w:p>
    <w:p w:rsidR="0014620A" w:rsidRDefault="0014620A" w:rsidP="00E71DCB">
      <w:pPr>
        <w:ind w:left="2160" w:hanging="720"/>
      </w:pPr>
      <w:r>
        <w:t>Shojai. (1990)</w:t>
      </w:r>
      <w:r w:rsidR="0083029F">
        <w:t>,</w:t>
      </w:r>
      <w:r>
        <w:t xml:space="preserve"> Hedging interest rate risk. In R. M. L. Bukics &amp; B. S. Katz (Eds.), </w:t>
      </w:r>
      <w:r>
        <w:rPr>
          <w:i/>
          <w:iCs/>
        </w:rPr>
        <w:t>International Financial Management: A Handbook for Finance, Treasury and Accounting Professionals</w:t>
      </w:r>
      <w:r w:rsidR="00D253B2">
        <w:rPr>
          <w:i/>
          <w:iCs/>
        </w:rPr>
        <w:t>,</w:t>
      </w:r>
      <w:r>
        <w:t xml:space="preserve"> Probus Professional Pub.</w:t>
      </w:r>
    </w:p>
    <w:p w:rsidR="0014620A" w:rsidRDefault="0014620A" w:rsidP="00FB1A92">
      <w:pPr>
        <w:ind w:left="2160" w:hanging="720"/>
      </w:pPr>
      <w:r>
        <w:t>Shojai, S. (1989)</w:t>
      </w:r>
      <w:r w:rsidR="0083029F">
        <w:t>,</w:t>
      </w:r>
      <w:r>
        <w:t xml:space="preserve"> A biography of Gerald Debreu. In B. S. Katz (Ed.), </w:t>
      </w:r>
      <w:r>
        <w:rPr>
          <w:i/>
          <w:iCs/>
        </w:rPr>
        <w:t xml:space="preserve">Nobel Laureates </w:t>
      </w:r>
      <w:r w:rsidR="00D253B2">
        <w:rPr>
          <w:i/>
          <w:iCs/>
        </w:rPr>
        <w:t>in</w:t>
      </w:r>
      <w:r>
        <w:rPr>
          <w:i/>
          <w:iCs/>
        </w:rPr>
        <w:t xml:space="preserve"> Economic Sciences</w:t>
      </w:r>
      <w:r>
        <w:t xml:space="preserve"> (First Edition.)</w:t>
      </w:r>
      <w:r w:rsidR="00D253B2">
        <w:t>,</w:t>
      </w:r>
      <w:r>
        <w:t xml:space="preserve"> New York: London: Garland Science.</w:t>
      </w:r>
    </w:p>
    <w:p w:rsidR="0027018F" w:rsidRDefault="0027018F" w:rsidP="00E71DCB">
      <w:pPr>
        <w:pStyle w:val="Heading2"/>
        <w:ind w:left="720"/>
      </w:pPr>
      <w:r>
        <w:t>Refereed Journal Articles</w:t>
      </w:r>
    </w:p>
    <w:p w:rsidR="0014620A" w:rsidRDefault="0014620A" w:rsidP="00E71DCB">
      <w:pPr>
        <w:ind w:left="2160" w:hanging="720"/>
      </w:pPr>
      <w:r>
        <w:t xml:space="preserve">Shojai, S., Davis, W. J., &amp; Root, P. </w:t>
      </w:r>
      <w:r w:rsidR="00980865">
        <w:t>(2014)</w:t>
      </w:r>
      <w:r w:rsidR="0083029F">
        <w:t>,</w:t>
      </w:r>
      <w:r>
        <w:t xml:space="preserve"> Developmental relationship programs: An empirical study of the impact of peer-mentoring programs. </w:t>
      </w:r>
      <w:r>
        <w:rPr>
          <w:i/>
          <w:iCs/>
        </w:rPr>
        <w:t>Contemporary Issues in Education Research</w:t>
      </w:r>
      <w:r>
        <w:t xml:space="preserve">, </w:t>
      </w:r>
      <w:r>
        <w:rPr>
          <w:i/>
          <w:iCs/>
        </w:rPr>
        <w:t>7</w:t>
      </w:r>
      <w:r>
        <w:t>(1)</w:t>
      </w:r>
      <w:r w:rsidR="00980865">
        <w:t>, 31-38</w:t>
      </w:r>
      <w:r>
        <w:t>.</w:t>
      </w:r>
    </w:p>
    <w:p w:rsidR="0014620A" w:rsidRDefault="0014620A" w:rsidP="00E71DCB">
      <w:pPr>
        <w:ind w:left="2160" w:hanging="720"/>
      </w:pPr>
      <w:r>
        <w:t>Shojai, S., &amp; Root, P. (</w:t>
      </w:r>
      <w:r w:rsidR="00980865">
        <w:t>2013</w:t>
      </w:r>
      <w:r>
        <w:t>)</w:t>
      </w:r>
      <w:r w:rsidR="0083029F">
        <w:t>,</w:t>
      </w:r>
      <w:r>
        <w:t xml:space="preserve"> Effectiveness of economic sanctions: Empirical research revisited. </w:t>
      </w:r>
      <w:r>
        <w:rPr>
          <w:i/>
          <w:iCs/>
        </w:rPr>
        <w:t>International Business and Economics Research Journal</w:t>
      </w:r>
      <w:r w:rsidR="00980865">
        <w:rPr>
          <w:i/>
          <w:iCs/>
        </w:rPr>
        <w:t>, 12(11), 1479-1489</w:t>
      </w:r>
      <w:r>
        <w:t>.</w:t>
      </w:r>
    </w:p>
    <w:p w:rsidR="0027018F" w:rsidRDefault="0027018F" w:rsidP="00E71DCB">
      <w:pPr>
        <w:ind w:left="2160" w:hanging="720"/>
      </w:pPr>
      <w:r>
        <w:t>Shojai, S. (1990)</w:t>
      </w:r>
      <w:r w:rsidR="0083029F">
        <w:t>,</w:t>
      </w:r>
      <w:r>
        <w:t xml:space="preserve"> Supply shocks and the economy of selected OPEC members. </w:t>
      </w:r>
      <w:r>
        <w:rPr>
          <w:i/>
          <w:iCs/>
        </w:rPr>
        <w:t>The Journal of Energy and Development</w:t>
      </w:r>
      <w:r>
        <w:t xml:space="preserve">, </w:t>
      </w:r>
      <w:r>
        <w:rPr>
          <w:i/>
          <w:iCs/>
        </w:rPr>
        <w:t>15</w:t>
      </w:r>
      <w:r>
        <w:t>(2), 287–297.</w:t>
      </w:r>
    </w:p>
    <w:p w:rsidR="0014620A" w:rsidRDefault="0083029F" w:rsidP="00E71DCB">
      <w:pPr>
        <w:ind w:left="2160" w:hanging="720"/>
      </w:pPr>
      <w:r>
        <w:t>Shojai, S. (1989),</w:t>
      </w:r>
      <w:r w:rsidR="0014620A">
        <w:t xml:space="preserve"> Optimal oil production in OPEC states under macroeconomic constraints. </w:t>
      </w:r>
      <w:r w:rsidR="0014620A">
        <w:rPr>
          <w:i/>
          <w:iCs/>
        </w:rPr>
        <w:t>Journal of Economic Development</w:t>
      </w:r>
      <w:r w:rsidR="0014620A">
        <w:t>.</w:t>
      </w:r>
    </w:p>
    <w:p w:rsidR="0014620A" w:rsidRDefault="0014620A" w:rsidP="00E71DCB">
      <w:pPr>
        <w:pStyle w:val="Heading2"/>
        <w:ind w:left="720"/>
      </w:pPr>
      <w:r>
        <w:t>Other Publications</w:t>
      </w:r>
    </w:p>
    <w:p w:rsidR="000D0D7D" w:rsidRPr="001C47D6" w:rsidRDefault="000D0D7D" w:rsidP="000D0D7D">
      <w:pPr>
        <w:ind w:left="2160" w:hanging="720"/>
      </w:pPr>
      <w:r w:rsidRPr="001C47D6">
        <w:t>Shojai, S. (201</w:t>
      </w:r>
      <w:r>
        <w:t>4</w:t>
      </w:r>
      <w:r w:rsidRPr="001C47D6">
        <w:t>, April 2</w:t>
      </w:r>
      <w:r>
        <w:t>8</w:t>
      </w:r>
      <w:r w:rsidRPr="001C47D6">
        <w:t>)</w:t>
      </w:r>
      <w:r w:rsidR="0083029F">
        <w:t>,</w:t>
      </w:r>
      <w:r w:rsidRPr="001C47D6">
        <w:t xml:space="preserve"> </w:t>
      </w:r>
      <w:r>
        <w:t xml:space="preserve">CCSU </w:t>
      </w:r>
      <w:r w:rsidRPr="001C47D6">
        <w:t xml:space="preserve">School of Business </w:t>
      </w:r>
      <w:r>
        <w:t>has been transformed</w:t>
      </w:r>
      <w:r w:rsidRPr="001C47D6">
        <w:t>. The New Britain Herald. New Britain, CT.</w:t>
      </w:r>
    </w:p>
    <w:p w:rsidR="001C47D6" w:rsidRPr="001C47D6" w:rsidRDefault="0083029F" w:rsidP="001C47D6">
      <w:pPr>
        <w:ind w:left="2160" w:hanging="720"/>
      </w:pPr>
      <w:r>
        <w:t>Shojai, S. (2012, April 22),</w:t>
      </w:r>
      <w:r w:rsidR="001C47D6" w:rsidRPr="001C47D6">
        <w:t xml:space="preserve"> School of Business announces Hall of Honor recipients. The New Britain Herald. New Britain, CT.</w:t>
      </w:r>
    </w:p>
    <w:p w:rsidR="001C47D6" w:rsidRPr="001C47D6" w:rsidRDefault="001C47D6" w:rsidP="001C47D6">
      <w:pPr>
        <w:ind w:left="2160" w:hanging="720"/>
      </w:pPr>
      <w:r w:rsidRPr="001C47D6">
        <w:t>Shojai, S. (2012, February 19)</w:t>
      </w:r>
      <w:r w:rsidR="0083029F">
        <w:t>,</w:t>
      </w:r>
      <w:r w:rsidRPr="001C47D6">
        <w:t xml:space="preserve"> The Business School’s odyssey. The New Britain Herald. New Britain, CT.</w:t>
      </w:r>
    </w:p>
    <w:p w:rsidR="001C47D6" w:rsidRPr="001C47D6" w:rsidRDefault="001C47D6" w:rsidP="001C47D6">
      <w:pPr>
        <w:ind w:left="2160" w:hanging="720"/>
      </w:pPr>
      <w:r w:rsidRPr="001C47D6">
        <w:t>Shojai, S. (2009, February 1)</w:t>
      </w:r>
      <w:r w:rsidR="0083029F">
        <w:t>,</w:t>
      </w:r>
      <w:r w:rsidRPr="001C47D6">
        <w:t xml:space="preserve"> Advisory council helps school serve community. The New Britain Herald. New Britain, CT.</w:t>
      </w:r>
    </w:p>
    <w:p w:rsidR="001C47D6" w:rsidRPr="001C47D6" w:rsidRDefault="001C47D6" w:rsidP="001C47D6">
      <w:pPr>
        <w:ind w:left="2160" w:hanging="720"/>
      </w:pPr>
      <w:r w:rsidRPr="001C47D6">
        <w:t>Shojai, S. (2005, August 7)</w:t>
      </w:r>
      <w:r w:rsidR="0083029F">
        <w:t>,</w:t>
      </w:r>
      <w:r w:rsidRPr="001C47D6">
        <w:t xml:space="preserve"> False premises. </w:t>
      </w:r>
      <w:r w:rsidR="00823010" w:rsidRPr="00823010">
        <w:rPr>
          <w:i/>
          <w:iCs/>
        </w:rPr>
        <w:t>Foreign Affairs, 84</w:t>
      </w:r>
      <w:r w:rsidRPr="001C47D6">
        <w:t>(4), 206–206.</w:t>
      </w:r>
    </w:p>
    <w:p w:rsidR="001C47D6" w:rsidRDefault="001C47D6" w:rsidP="001C47D6">
      <w:pPr>
        <w:ind w:left="2160" w:hanging="720"/>
        <w:rPr>
          <w:smallCaps/>
        </w:rPr>
      </w:pPr>
      <w:r w:rsidRPr="001C47D6">
        <w:lastRenderedPageBreak/>
        <w:t>Shojai, S. (1991, May 7)</w:t>
      </w:r>
      <w:r w:rsidR="0083029F">
        <w:t>,</w:t>
      </w:r>
      <w:r w:rsidRPr="001C47D6">
        <w:t xml:space="preserve"> The savings and loan associations crisis. The Quadrangle. </w:t>
      </w:r>
      <w:r w:rsidR="00647A30" w:rsidRPr="001C47D6">
        <w:t>Manhattan</w:t>
      </w:r>
      <w:r w:rsidRPr="001C47D6">
        <w:t xml:space="preserve"> College: New York</w:t>
      </w:r>
      <w:r>
        <w:rPr>
          <w:smallCaps/>
        </w:rPr>
        <w:t>.</w:t>
      </w:r>
    </w:p>
    <w:p w:rsidR="00FA2729" w:rsidRDefault="00535025" w:rsidP="001C47D6">
      <w:pPr>
        <w:pStyle w:val="Heading2"/>
        <w:ind w:left="720"/>
      </w:pPr>
      <w:r>
        <w:t>Papers Presented</w:t>
      </w:r>
    </w:p>
    <w:p w:rsidR="00F9535D" w:rsidRDefault="00F9535D" w:rsidP="00E71DCB">
      <w:pPr>
        <w:ind w:left="2160" w:hanging="720"/>
        <w:rPr>
          <w:rFonts w:eastAsia="Times New Roman"/>
        </w:rPr>
      </w:pPr>
      <w:r>
        <w:rPr>
          <w:rFonts w:eastAsia="Times New Roman"/>
        </w:rPr>
        <w:t>Shojai, S. (2015)</w:t>
      </w:r>
      <w:r w:rsidR="0083029F">
        <w:rPr>
          <w:rFonts w:eastAsia="Times New Roman"/>
        </w:rPr>
        <w:t>,</w:t>
      </w:r>
      <w:r>
        <w:rPr>
          <w:rFonts w:eastAsia="Times New Roman"/>
        </w:rPr>
        <w:t xml:space="preserve"> AACSB: Enhancing and measuring impact- 2013 Business accreditation standards. Presented at the 52</w:t>
      </w:r>
      <w:r w:rsidRPr="00F9535D">
        <w:rPr>
          <w:rFonts w:eastAsia="Times New Roman"/>
          <w:vertAlign w:val="superscript"/>
        </w:rPr>
        <w:t>nd</w:t>
      </w:r>
      <w:r>
        <w:rPr>
          <w:rFonts w:eastAsia="Times New Roman"/>
        </w:rPr>
        <w:t xml:space="preserve"> Annual meeting of Eastern Academy of management, Philadelphia, PA, May 6-9, 2015.</w:t>
      </w:r>
    </w:p>
    <w:p w:rsidR="00F676B8" w:rsidRDefault="00F676B8" w:rsidP="00E71DCB">
      <w:pPr>
        <w:ind w:left="2160" w:hanging="720"/>
        <w:rPr>
          <w:rFonts w:eastAsia="Times New Roman"/>
        </w:rPr>
      </w:pPr>
      <w:r>
        <w:rPr>
          <w:rFonts w:eastAsia="Times New Roman"/>
        </w:rPr>
        <w:t>Shojai, S., Bing, R., Rudnick, M. (20</w:t>
      </w:r>
      <w:r w:rsidR="00F9535D">
        <w:rPr>
          <w:rFonts w:eastAsia="Times New Roman"/>
        </w:rPr>
        <w:t>1</w:t>
      </w:r>
      <w:r>
        <w:rPr>
          <w:rFonts w:eastAsia="Times New Roman"/>
        </w:rPr>
        <w:t>5)</w:t>
      </w:r>
      <w:r w:rsidR="0083029F">
        <w:rPr>
          <w:rFonts w:eastAsia="Times New Roman"/>
        </w:rPr>
        <w:t>,</w:t>
      </w:r>
      <w:r>
        <w:rPr>
          <w:rFonts w:eastAsia="Times New Roman"/>
        </w:rPr>
        <w:t xml:space="preserve"> An empirical investigation of economic, legal, and accounting determinants of business and nonbusiness bankruptcy filings. In Proceedings of the 42</w:t>
      </w:r>
      <w:r w:rsidRPr="00F676B8">
        <w:rPr>
          <w:rFonts w:eastAsia="Times New Roman"/>
          <w:vertAlign w:val="superscript"/>
        </w:rPr>
        <w:t>nd</w:t>
      </w:r>
      <w:r>
        <w:rPr>
          <w:rFonts w:eastAsia="Times New Roman"/>
        </w:rPr>
        <w:t xml:space="preserve"> Annual Conference of the Northeast Business and Economic Association. Presented at the 42</w:t>
      </w:r>
      <w:r w:rsidRPr="00F676B8">
        <w:rPr>
          <w:rFonts w:eastAsia="Times New Roman"/>
          <w:vertAlign w:val="superscript"/>
        </w:rPr>
        <w:t>nd</w:t>
      </w:r>
      <w:r>
        <w:rPr>
          <w:rFonts w:eastAsia="Times New Roman"/>
        </w:rPr>
        <w:t xml:space="preserve"> Annual Conference of the Northeast Business and Economics Association, Jamaica New York, November 5-7, 2015. </w:t>
      </w:r>
    </w:p>
    <w:p w:rsidR="00CC1FEA" w:rsidRPr="00CC1FEA" w:rsidRDefault="00CC1FEA" w:rsidP="00E71DCB">
      <w:pPr>
        <w:ind w:left="2160" w:hanging="720"/>
        <w:rPr>
          <w:rFonts w:eastAsia="Times New Roman"/>
        </w:rPr>
      </w:pPr>
      <w:r w:rsidRPr="00CC1FEA">
        <w:rPr>
          <w:rFonts w:eastAsia="Times New Roman"/>
        </w:rPr>
        <w:t>Shojai, S., &amp; Root, P. (2013)</w:t>
      </w:r>
      <w:r w:rsidR="0083029F">
        <w:rPr>
          <w:rFonts w:eastAsia="Times New Roman"/>
        </w:rPr>
        <w:t>,</w:t>
      </w:r>
      <w:r w:rsidRPr="00CC1FEA">
        <w:rPr>
          <w:rFonts w:eastAsia="Times New Roman"/>
        </w:rPr>
        <w:t xml:space="preserve"> Legal and economic regimes of sanctions: An alternative framework to measure </w:t>
      </w:r>
      <w:r w:rsidR="00647A30" w:rsidRPr="00CC1FEA">
        <w:rPr>
          <w:rFonts w:eastAsia="Times New Roman"/>
        </w:rPr>
        <w:t>effectiveness</w:t>
      </w:r>
      <w:r w:rsidRPr="00CC1FEA">
        <w:rPr>
          <w:rFonts w:eastAsia="Times New Roman"/>
        </w:rPr>
        <w:t xml:space="preserve"> of economic sanctions. In </w:t>
      </w:r>
      <w:r w:rsidRPr="00CC1FEA">
        <w:rPr>
          <w:rFonts w:eastAsia="Times New Roman"/>
          <w:i/>
          <w:iCs/>
        </w:rPr>
        <w:t>Proceedings of the 40th Annual Conference of the Northeast Business &amp; Economics Association</w:t>
      </w:r>
      <w:r w:rsidRPr="00CC1FEA">
        <w:rPr>
          <w:rFonts w:eastAsia="Times New Roman"/>
        </w:rPr>
        <w:t>. Presented at the 40th Annual Conference of the Northeast Business &amp; Economics Association.</w:t>
      </w:r>
    </w:p>
    <w:p w:rsidR="00CC1FEA" w:rsidRPr="00CC1FEA" w:rsidRDefault="00CC1FEA" w:rsidP="00E71DCB">
      <w:pPr>
        <w:ind w:left="2160" w:hanging="720"/>
        <w:rPr>
          <w:rFonts w:eastAsia="Times New Roman"/>
        </w:rPr>
      </w:pPr>
      <w:r w:rsidRPr="00CC1FEA">
        <w:rPr>
          <w:rFonts w:eastAsia="Times New Roman"/>
        </w:rPr>
        <w:t>Shojai, S., Davis, W. J., Root, P., &amp; Lodice, J. (2013)</w:t>
      </w:r>
      <w:r w:rsidR="0083029F">
        <w:rPr>
          <w:rFonts w:eastAsia="Times New Roman"/>
        </w:rPr>
        <w:t>,</w:t>
      </w:r>
      <w:r w:rsidRPr="00CC1FEA">
        <w:rPr>
          <w:rFonts w:eastAsia="Times New Roman"/>
        </w:rPr>
        <w:t xml:space="preserve"> Sustainability and the impact of developmental relationship programs: An empirical study. In N. Dominguez &amp; Y. Gandert (Eds.), </w:t>
      </w:r>
      <w:r w:rsidRPr="00CC1FEA">
        <w:rPr>
          <w:rFonts w:eastAsia="Times New Roman"/>
          <w:i/>
          <w:iCs/>
        </w:rPr>
        <w:t>6th Annual Mentoring Conference Proceedings: Impact and Effectiveness of Developmental Relationships</w:t>
      </w:r>
      <w:r w:rsidRPr="00CC1FEA">
        <w:rPr>
          <w:rFonts w:eastAsia="Times New Roman"/>
        </w:rPr>
        <w:t>. Presented at the 6th Annual Mentoring Conference, Albuquerque, NM: University of New Mexico.</w:t>
      </w:r>
    </w:p>
    <w:p w:rsidR="00CC1FEA" w:rsidRPr="00CC1FEA" w:rsidRDefault="00CC1FEA" w:rsidP="00E71DCB">
      <w:pPr>
        <w:ind w:left="2160" w:hanging="720"/>
        <w:rPr>
          <w:rFonts w:eastAsia="Times New Roman"/>
        </w:rPr>
      </w:pPr>
      <w:r w:rsidRPr="00CC1FEA">
        <w:rPr>
          <w:rFonts w:eastAsia="Times New Roman"/>
        </w:rPr>
        <w:t>Gelson, D., &amp; Shojai, S. (2005)</w:t>
      </w:r>
      <w:r w:rsidR="0083029F">
        <w:rPr>
          <w:rFonts w:eastAsia="Times New Roman"/>
        </w:rPr>
        <w:t>,</w:t>
      </w:r>
      <w:r w:rsidRPr="00CC1FEA">
        <w:rPr>
          <w:rFonts w:eastAsia="Times New Roman"/>
        </w:rPr>
        <w:t xml:space="preserve"> Developing economies and WTO dispute settlement system: Being poor and seeking justice! Presented at the Eastern Economics Association Annual Meeting, New York, NY.</w:t>
      </w:r>
    </w:p>
    <w:p w:rsidR="00CC1FEA" w:rsidRPr="00CC1FEA" w:rsidRDefault="00CC1FEA" w:rsidP="00E71DCB">
      <w:pPr>
        <w:ind w:left="2160" w:hanging="720"/>
        <w:rPr>
          <w:rFonts w:eastAsia="Times New Roman"/>
        </w:rPr>
      </w:pPr>
      <w:r w:rsidRPr="00CC1FEA">
        <w:rPr>
          <w:rFonts w:eastAsia="Times New Roman"/>
        </w:rPr>
        <w:t>Shojai, S., &amp; Della, D. (2001)</w:t>
      </w:r>
      <w:r w:rsidR="0083029F">
        <w:rPr>
          <w:rFonts w:eastAsia="Times New Roman"/>
        </w:rPr>
        <w:t>,</w:t>
      </w:r>
      <w:r w:rsidRPr="00CC1FEA">
        <w:rPr>
          <w:rFonts w:eastAsia="Times New Roman"/>
        </w:rPr>
        <w:t xml:space="preserve"> Does OPEC move oil prices? Presented at the Eastern Economics Association Annual Meeting, New York, NY.</w:t>
      </w:r>
    </w:p>
    <w:p w:rsidR="00CC1FEA" w:rsidRPr="00CC1FEA" w:rsidRDefault="00CC1FEA" w:rsidP="00E71DCB">
      <w:pPr>
        <w:ind w:left="2160" w:hanging="720"/>
        <w:rPr>
          <w:rFonts w:eastAsia="Times New Roman"/>
        </w:rPr>
      </w:pPr>
      <w:r w:rsidRPr="00CC1FEA">
        <w:rPr>
          <w:rFonts w:eastAsia="Times New Roman"/>
        </w:rPr>
        <w:t>Shojai, S. (2001)</w:t>
      </w:r>
      <w:r w:rsidR="0083029F">
        <w:rPr>
          <w:rFonts w:eastAsia="Times New Roman"/>
        </w:rPr>
        <w:t>,</w:t>
      </w:r>
      <w:r w:rsidRPr="00CC1FEA">
        <w:rPr>
          <w:rFonts w:eastAsia="Times New Roman"/>
        </w:rPr>
        <w:t xml:space="preserve"> Globalization:  A Dialectical Approach. Presented at the Eastern Economics Association Annual Meeting, New York, NY.</w:t>
      </w:r>
    </w:p>
    <w:p w:rsidR="00CC1FEA" w:rsidRPr="00CC1FEA" w:rsidRDefault="00CC1FEA" w:rsidP="00E71DCB">
      <w:pPr>
        <w:ind w:left="2160" w:hanging="720"/>
        <w:rPr>
          <w:rFonts w:eastAsia="Times New Roman"/>
        </w:rPr>
      </w:pPr>
      <w:r>
        <w:rPr>
          <w:rFonts w:eastAsia="Times New Roman"/>
        </w:rPr>
        <w:t>Shojai, S. (1998</w:t>
      </w:r>
      <w:r w:rsidR="0083029F">
        <w:rPr>
          <w:rFonts w:eastAsia="Times New Roman"/>
        </w:rPr>
        <w:t>),</w:t>
      </w:r>
      <w:r w:rsidRPr="00CC1FEA">
        <w:rPr>
          <w:rFonts w:eastAsia="Times New Roman"/>
        </w:rPr>
        <w:t xml:space="preserve"> Global budget deficits and foreign exchange markets. Presented at the Eastern Economics Association Annual Meeting, New York, NY.</w:t>
      </w:r>
    </w:p>
    <w:p w:rsidR="00CC1FEA" w:rsidRPr="00CC1FEA" w:rsidRDefault="00CC1FEA" w:rsidP="00E71DCB">
      <w:pPr>
        <w:ind w:left="2160" w:hanging="720"/>
        <w:rPr>
          <w:rFonts w:eastAsia="Times New Roman"/>
        </w:rPr>
      </w:pPr>
      <w:r>
        <w:rPr>
          <w:rFonts w:eastAsia="Times New Roman"/>
        </w:rPr>
        <w:t>Shojai, S. (1998</w:t>
      </w:r>
      <w:r w:rsidR="0083029F">
        <w:rPr>
          <w:rFonts w:eastAsia="Times New Roman"/>
        </w:rPr>
        <w:t>),</w:t>
      </w:r>
      <w:r w:rsidRPr="00CC1FEA">
        <w:rPr>
          <w:rFonts w:eastAsia="Times New Roman"/>
        </w:rPr>
        <w:t xml:space="preserve"> OPEC’s obituary or a mid-life crisis: Does OPEC move crude oil prices? Presented at the 19th Annual North American Conference of the United States Association of Energy Economics, Albuquerque, NM.</w:t>
      </w:r>
    </w:p>
    <w:p w:rsidR="00CC1FEA" w:rsidRPr="00CC1FEA" w:rsidRDefault="00CC1FEA" w:rsidP="00E71DCB">
      <w:pPr>
        <w:ind w:left="2160" w:hanging="720"/>
        <w:rPr>
          <w:rFonts w:eastAsia="Times New Roman"/>
        </w:rPr>
      </w:pPr>
      <w:r>
        <w:rPr>
          <w:rFonts w:eastAsia="Times New Roman"/>
        </w:rPr>
        <w:t>Shojai, S. (1993</w:t>
      </w:r>
      <w:r w:rsidR="0083029F">
        <w:rPr>
          <w:rFonts w:eastAsia="Times New Roman"/>
        </w:rPr>
        <w:t>),</w:t>
      </w:r>
      <w:r w:rsidRPr="00CC1FEA">
        <w:rPr>
          <w:rFonts w:eastAsia="Times New Roman"/>
        </w:rPr>
        <w:t xml:space="preserve"> </w:t>
      </w:r>
      <w:r w:rsidRPr="00CC1FEA">
        <w:rPr>
          <w:rFonts w:eastAsia="Times New Roman"/>
          <w:i/>
          <w:iCs/>
        </w:rPr>
        <w:t>Iran in global perspective</w:t>
      </w:r>
      <w:r w:rsidRPr="00CC1FEA">
        <w:rPr>
          <w:rFonts w:eastAsia="Times New Roman"/>
        </w:rPr>
        <w:t>. Presented at the Center for Iranian Research and Analysis, Los Angeles, CA.</w:t>
      </w:r>
    </w:p>
    <w:p w:rsidR="00CC1FEA" w:rsidRPr="00CC1FEA" w:rsidRDefault="0083029F" w:rsidP="00E71DCB">
      <w:pPr>
        <w:ind w:left="2160" w:hanging="720"/>
        <w:rPr>
          <w:rFonts w:eastAsia="Times New Roman"/>
        </w:rPr>
      </w:pPr>
      <w:r>
        <w:rPr>
          <w:rFonts w:eastAsia="Times New Roman"/>
        </w:rPr>
        <w:t>Shojai, S. (1993),</w:t>
      </w:r>
      <w:r w:rsidR="00CC1FEA" w:rsidRPr="00CC1FEA">
        <w:rPr>
          <w:rFonts w:eastAsia="Times New Roman"/>
        </w:rPr>
        <w:t xml:space="preserve"> Oil revenue and fiscal decisions in selected OPEC economies. Presented at the Allied Social Science Association (Middle East Economic </w:t>
      </w:r>
      <w:r w:rsidR="004C5D9E" w:rsidRPr="00CC1FEA">
        <w:rPr>
          <w:rFonts w:eastAsia="Times New Roman"/>
        </w:rPr>
        <w:t>Association</w:t>
      </w:r>
      <w:r w:rsidR="00CC1FEA" w:rsidRPr="00CC1FEA">
        <w:rPr>
          <w:rFonts w:eastAsia="Times New Roman"/>
        </w:rPr>
        <w:t>), Los Angeles, CA.</w:t>
      </w:r>
    </w:p>
    <w:p w:rsidR="00CC1FEA" w:rsidRPr="00CC1FEA" w:rsidRDefault="00CC1FEA" w:rsidP="00E71DCB">
      <w:pPr>
        <w:ind w:left="2160" w:hanging="720"/>
        <w:rPr>
          <w:rFonts w:eastAsia="Times New Roman"/>
        </w:rPr>
      </w:pPr>
      <w:r>
        <w:rPr>
          <w:rFonts w:eastAsia="Times New Roman"/>
        </w:rPr>
        <w:lastRenderedPageBreak/>
        <w:t>Shojai, S. (1992</w:t>
      </w:r>
      <w:r w:rsidR="0083029F">
        <w:rPr>
          <w:rFonts w:eastAsia="Times New Roman"/>
        </w:rPr>
        <w:t>),</w:t>
      </w:r>
      <w:r w:rsidRPr="00CC1FEA">
        <w:rPr>
          <w:rFonts w:eastAsia="Times New Roman"/>
        </w:rPr>
        <w:t xml:space="preserve"> Oil price shocks and the distribution of income in selected </w:t>
      </w:r>
      <w:r w:rsidR="006B520D" w:rsidRPr="00CC1FEA">
        <w:rPr>
          <w:rFonts w:eastAsia="Times New Roman"/>
        </w:rPr>
        <w:t>oil-exporting</w:t>
      </w:r>
      <w:r w:rsidRPr="00CC1FEA">
        <w:rPr>
          <w:rFonts w:eastAsia="Times New Roman"/>
        </w:rPr>
        <w:t xml:space="preserve"> LDCS. Presented at the Allied Social Science Association (Middle East Economics Association).</w:t>
      </w:r>
    </w:p>
    <w:p w:rsidR="00CC1FEA" w:rsidRPr="00CC1FEA" w:rsidRDefault="00CC1FEA" w:rsidP="00E71DCB">
      <w:pPr>
        <w:ind w:left="2160" w:hanging="720"/>
        <w:rPr>
          <w:rFonts w:eastAsia="Times New Roman"/>
        </w:rPr>
      </w:pPr>
      <w:r>
        <w:rPr>
          <w:rFonts w:eastAsia="Times New Roman"/>
        </w:rPr>
        <w:t>Shojai, S. (1992</w:t>
      </w:r>
      <w:r w:rsidR="0083029F">
        <w:rPr>
          <w:rFonts w:eastAsia="Times New Roman"/>
        </w:rPr>
        <w:t>),</w:t>
      </w:r>
      <w:r w:rsidRPr="00CC1FEA">
        <w:rPr>
          <w:rFonts w:eastAsia="Times New Roman"/>
        </w:rPr>
        <w:t xml:space="preserve"> Socio-economic and cultural impacts of the oil industry on Iran. Presented at the Eastern Economics Association.</w:t>
      </w:r>
    </w:p>
    <w:p w:rsidR="00CC1FEA" w:rsidRPr="00CC1FEA" w:rsidRDefault="0083029F" w:rsidP="00E71DCB">
      <w:pPr>
        <w:ind w:left="2160" w:hanging="720"/>
        <w:rPr>
          <w:rFonts w:eastAsia="Times New Roman"/>
        </w:rPr>
      </w:pPr>
      <w:r>
        <w:rPr>
          <w:rFonts w:eastAsia="Times New Roman"/>
        </w:rPr>
        <w:t>Shojai, S. (1990),</w:t>
      </w:r>
      <w:r w:rsidR="00CC1FEA" w:rsidRPr="00CC1FEA">
        <w:rPr>
          <w:rFonts w:eastAsia="Times New Roman"/>
        </w:rPr>
        <w:t xml:space="preserve"> Oil market in the 1980s:  The winners and the losers. Presented at the Allied Social Science Association (Middle East Economics Association).</w:t>
      </w:r>
    </w:p>
    <w:p w:rsidR="00CC1FEA" w:rsidRPr="00CC1FEA" w:rsidRDefault="00CC1FEA" w:rsidP="00E71DCB">
      <w:pPr>
        <w:ind w:left="2160" w:hanging="720"/>
        <w:rPr>
          <w:rFonts w:eastAsia="Times New Roman"/>
        </w:rPr>
      </w:pPr>
      <w:r w:rsidRPr="00CC1FEA">
        <w:rPr>
          <w:rFonts w:eastAsia="Times New Roman"/>
        </w:rPr>
        <w:t>Shojai, S.</w:t>
      </w:r>
      <w:r w:rsidR="0083029F">
        <w:rPr>
          <w:rFonts w:eastAsia="Times New Roman"/>
        </w:rPr>
        <w:t xml:space="preserve"> (1989),</w:t>
      </w:r>
      <w:r w:rsidRPr="00CC1FEA">
        <w:rPr>
          <w:rFonts w:eastAsia="Times New Roman"/>
        </w:rPr>
        <w:t xml:space="preserve"> Observed and unobserved factors in the foreign exchange markets. Presented at the Eastern Economics Association.</w:t>
      </w:r>
    </w:p>
    <w:p w:rsidR="00CC1FEA" w:rsidRPr="00CC1FEA" w:rsidRDefault="0083029F" w:rsidP="00E71DCB">
      <w:pPr>
        <w:ind w:left="2160" w:hanging="720"/>
        <w:rPr>
          <w:rFonts w:eastAsia="Times New Roman"/>
        </w:rPr>
      </w:pPr>
      <w:r>
        <w:rPr>
          <w:rFonts w:eastAsia="Times New Roman"/>
        </w:rPr>
        <w:t>Shojai, S. (1989),</w:t>
      </w:r>
      <w:r w:rsidR="00CC1FEA" w:rsidRPr="00CC1FEA">
        <w:rPr>
          <w:rFonts w:eastAsia="Times New Roman"/>
        </w:rPr>
        <w:t xml:space="preserve"> Supply shocks and the economy of selected OPEC members. Presented at the Allied Social Science Association (Middle East Economics Association).</w:t>
      </w:r>
    </w:p>
    <w:p w:rsidR="00CC1FEA" w:rsidRPr="00CC1FEA" w:rsidRDefault="0083029F" w:rsidP="00E71DCB">
      <w:pPr>
        <w:ind w:left="2160" w:hanging="720"/>
        <w:rPr>
          <w:rFonts w:eastAsia="Times New Roman"/>
        </w:rPr>
      </w:pPr>
      <w:r>
        <w:rPr>
          <w:rFonts w:eastAsia="Times New Roman"/>
        </w:rPr>
        <w:t>Shojai, S. (1987),</w:t>
      </w:r>
      <w:r w:rsidR="00CC1FEA" w:rsidRPr="00CC1FEA">
        <w:rPr>
          <w:rFonts w:eastAsia="Times New Roman"/>
        </w:rPr>
        <w:t xml:space="preserve"> Dutch disease in the presence of a non-traded sector. Presented at the Eastern Economics Association.</w:t>
      </w:r>
    </w:p>
    <w:p w:rsidR="00CC1FEA" w:rsidRPr="00CC1FEA" w:rsidRDefault="0083029F" w:rsidP="00E71DCB">
      <w:pPr>
        <w:ind w:left="2160" w:hanging="720"/>
        <w:rPr>
          <w:rFonts w:eastAsia="Times New Roman"/>
        </w:rPr>
      </w:pPr>
      <w:r>
        <w:rPr>
          <w:rFonts w:eastAsia="Times New Roman"/>
        </w:rPr>
        <w:t>Shojai, S. (1986),</w:t>
      </w:r>
      <w:r w:rsidR="00CC1FEA" w:rsidRPr="00CC1FEA">
        <w:rPr>
          <w:rFonts w:eastAsia="Times New Roman"/>
        </w:rPr>
        <w:t xml:space="preserve"> Oil exports and domestic policies of OPEC countries. Presented at the Eastern Economics Association.</w:t>
      </w:r>
    </w:p>
    <w:p w:rsidR="00FA2729" w:rsidRDefault="00CC1FEA" w:rsidP="00E71DCB">
      <w:pPr>
        <w:pStyle w:val="Heading1"/>
      </w:pPr>
      <w:r>
        <w:t>Honors</w:t>
      </w:r>
      <w:r w:rsidR="00287654">
        <w:t xml:space="preserve">, </w:t>
      </w:r>
      <w:r w:rsidR="00BA4692">
        <w:t>Panels</w:t>
      </w:r>
      <w:r w:rsidR="00287654">
        <w:t>,</w:t>
      </w:r>
      <w:r>
        <w:t xml:space="preserve"> and Awards</w:t>
      </w:r>
    </w:p>
    <w:p w:rsidR="00647A30" w:rsidRDefault="00287654" w:rsidP="00647A30">
      <w:pPr>
        <w:spacing w:after="0" w:line="240" w:lineRule="auto"/>
        <w:ind w:left="720"/>
      </w:pPr>
      <w:r>
        <w:t>Invited panelist on New Jersey Society of Certified Public Accountants “NJ Business &amp; Economic Roundtable,” at the 10</w:t>
      </w:r>
      <w:r w:rsidRPr="00287654">
        <w:rPr>
          <w:vertAlign w:val="superscript"/>
        </w:rPr>
        <w:t>th</w:t>
      </w:r>
      <w:r>
        <w:t xml:space="preserve"> annual NJCPA Convention &amp; Expo, Atlantic City, N</w:t>
      </w:r>
      <w:r w:rsidR="00FF3A64">
        <w:t>J</w:t>
      </w:r>
      <w:r>
        <w:t xml:space="preserve">, </w:t>
      </w:r>
      <w:r w:rsidR="00FF3A64">
        <w:t>June</w:t>
      </w:r>
      <w:r>
        <w:t xml:space="preserve"> 12, 2015.   Other invited panelist included Thomas A. </w:t>
      </w:r>
      <w:r w:rsidR="00FF3A64">
        <w:t xml:space="preserve">Bracken, </w:t>
      </w:r>
      <w:r w:rsidR="006B520D">
        <w:t>President &amp;</w:t>
      </w:r>
      <w:r w:rsidR="00FF3A64">
        <w:t xml:space="preserve"> CEO, New Jersey Chamber of Commerce; New Jersey State Senator Steven Oroho; Michele Siekerka, President, NJ Business &amp; Industry Association; and Jim McQueeny, President, Winning Strategies. </w:t>
      </w:r>
      <w:r>
        <w:t xml:space="preserve"> </w:t>
      </w:r>
    </w:p>
    <w:p w:rsidR="0075691B" w:rsidRDefault="0075691B" w:rsidP="00647A30">
      <w:pPr>
        <w:spacing w:after="0" w:line="240" w:lineRule="auto"/>
        <w:ind w:left="720"/>
      </w:pPr>
    </w:p>
    <w:p w:rsidR="0075691B" w:rsidRDefault="0075691B" w:rsidP="00647A30">
      <w:pPr>
        <w:spacing w:after="0" w:line="240" w:lineRule="auto"/>
        <w:ind w:left="720"/>
      </w:pPr>
      <w:r>
        <w:t>News 12 New Jersey</w:t>
      </w:r>
      <w:r w:rsidR="00D913BD">
        <w:t>.”</w:t>
      </w:r>
      <w:r w:rsidR="00F82353">
        <w:t xml:space="preserve"> Dean</w:t>
      </w:r>
      <w:r>
        <w:t xml:space="preserve"> Shojai of William Paterson’s Cotsakos College of Business explains Federal Reserve Rate Hike.” (December 17, 2015)  </w:t>
      </w:r>
    </w:p>
    <w:p w:rsidR="0083029F" w:rsidRDefault="0083029F" w:rsidP="00647A30">
      <w:pPr>
        <w:spacing w:after="0" w:line="240" w:lineRule="auto"/>
        <w:ind w:left="720"/>
      </w:pPr>
    </w:p>
    <w:p w:rsidR="001B0DA7" w:rsidRDefault="0083029F" w:rsidP="00647A30">
      <w:pPr>
        <w:spacing w:after="0" w:line="240" w:lineRule="auto"/>
        <w:ind w:left="720"/>
      </w:pPr>
      <w:r>
        <w:t>News 12 New Jersey</w:t>
      </w:r>
      <w:r w:rsidR="00D913BD">
        <w:t>.”</w:t>
      </w:r>
      <w:r w:rsidR="00F82353">
        <w:t xml:space="preserve"> Dean</w:t>
      </w:r>
      <w:r>
        <w:t xml:space="preserve"> Shojai of William Paterson’s Cotsakos College of Business explains “Stock market Volatility</w:t>
      </w:r>
      <w:r w:rsidR="00D253B2">
        <w:t>.” (January 19, 2016)</w:t>
      </w:r>
    </w:p>
    <w:p w:rsidR="00D253B2" w:rsidRDefault="00D253B2" w:rsidP="00647A30">
      <w:pPr>
        <w:spacing w:after="0" w:line="240" w:lineRule="auto"/>
        <w:ind w:left="720"/>
      </w:pPr>
    </w:p>
    <w:p w:rsidR="0075691B" w:rsidRDefault="0075691B" w:rsidP="00647A30">
      <w:pPr>
        <w:spacing w:after="0" w:line="240" w:lineRule="auto"/>
        <w:ind w:left="720"/>
      </w:pPr>
      <w:r>
        <w:t>NJTV, New Jersey Public television.  “William Paterson Business School Dean: Oil and Gas Pr</w:t>
      </w:r>
      <w:r w:rsidR="001B0DA7">
        <w:t>i</w:t>
      </w:r>
      <w:r>
        <w:t>ces Affected by Volatility in Stock Market.” (September 2, 2015)</w:t>
      </w:r>
    </w:p>
    <w:p w:rsidR="00287654" w:rsidRDefault="00287654" w:rsidP="00647A30">
      <w:pPr>
        <w:spacing w:after="0" w:line="240" w:lineRule="auto"/>
        <w:ind w:left="720"/>
      </w:pPr>
    </w:p>
    <w:p w:rsidR="000D0D7D" w:rsidRDefault="000D0D7D" w:rsidP="00647A30">
      <w:pPr>
        <w:spacing w:after="0" w:line="240" w:lineRule="auto"/>
        <w:ind w:left="720"/>
      </w:pPr>
      <w:r>
        <w:t xml:space="preserve">U.S. Senator Richard Blumenthal-Connecticut, Certificate of Special Recognition for outstanding leadership of the Central Connecticut State University, School of Business and unwavering devotion to </w:t>
      </w:r>
      <w:r w:rsidR="00F50721">
        <w:t xml:space="preserve">its </w:t>
      </w:r>
      <w:r>
        <w:t xml:space="preserve">students, April 25, 2014. </w:t>
      </w:r>
    </w:p>
    <w:p w:rsidR="000D0D7D" w:rsidRDefault="000D0D7D" w:rsidP="00647A30">
      <w:pPr>
        <w:spacing w:after="0" w:line="240" w:lineRule="auto"/>
        <w:ind w:left="720"/>
      </w:pPr>
    </w:p>
    <w:p w:rsidR="000D0D7D" w:rsidRDefault="000D0D7D" w:rsidP="00647A30">
      <w:pPr>
        <w:spacing w:after="0" w:line="240" w:lineRule="auto"/>
        <w:ind w:left="720"/>
      </w:pPr>
      <w:r>
        <w:t>U.S. Senator Richard Blumenthal-Connecticut,</w:t>
      </w:r>
      <w:r w:rsidR="00F50721">
        <w:t xml:space="preserve"> appreciation letter for achieving accreditation by the Association to Advance Collegiate Schools of Business-International, April 25, 2014. </w:t>
      </w:r>
    </w:p>
    <w:p w:rsidR="00F50721" w:rsidRDefault="00F50721" w:rsidP="00647A30">
      <w:pPr>
        <w:spacing w:after="0" w:line="240" w:lineRule="auto"/>
        <w:ind w:left="720"/>
      </w:pPr>
    </w:p>
    <w:p w:rsidR="00F50721" w:rsidRDefault="00F50721" w:rsidP="00647A30">
      <w:pPr>
        <w:spacing w:after="0" w:line="240" w:lineRule="auto"/>
        <w:ind w:left="720"/>
      </w:pPr>
      <w:r>
        <w:t xml:space="preserve">Appreciation Award presented by the faculty of School </w:t>
      </w:r>
      <w:r w:rsidR="00107EED">
        <w:t>of</w:t>
      </w:r>
      <w:r>
        <w:t xml:space="preserve"> Business at Central Connecticut State University for receiving accreditation by the AACSB-International, April 25, 2014.</w:t>
      </w:r>
    </w:p>
    <w:p w:rsidR="00F82353" w:rsidRDefault="00F82353" w:rsidP="00647A30">
      <w:pPr>
        <w:spacing w:after="0" w:line="240" w:lineRule="auto"/>
        <w:ind w:left="720"/>
      </w:pPr>
    </w:p>
    <w:p w:rsidR="00F82353" w:rsidRDefault="00F82353" w:rsidP="00647A30">
      <w:pPr>
        <w:spacing w:after="0" w:line="240" w:lineRule="auto"/>
        <w:ind w:left="720"/>
      </w:pPr>
      <w:r>
        <w:t xml:space="preserve">Moderated a panel featuring Travelers Institute “Overdraft” University Symposia Series, November 2012. </w:t>
      </w:r>
    </w:p>
    <w:p w:rsidR="000D0D7D" w:rsidRDefault="000D0D7D" w:rsidP="00647A30">
      <w:pPr>
        <w:spacing w:after="0" w:line="240" w:lineRule="auto"/>
        <w:ind w:left="720"/>
      </w:pPr>
    </w:p>
    <w:p w:rsidR="00647A30" w:rsidRDefault="00647A30" w:rsidP="00647A30">
      <w:pPr>
        <w:spacing w:after="0" w:line="240" w:lineRule="auto"/>
        <w:ind w:left="720"/>
      </w:pPr>
      <w:bookmarkStart w:id="0" w:name="_GoBack"/>
      <w:r>
        <w:lastRenderedPageBreak/>
        <w:t xml:space="preserve">Interviewed by </w:t>
      </w:r>
      <w:r>
        <w:rPr>
          <w:i/>
        </w:rPr>
        <w:t>Voice of America</w:t>
      </w:r>
      <w:r w:rsidR="00DF5B2F">
        <w:rPr>
          <w:i/>
        </w:rPr>
        <w:t>, Washington D.C.</w:t>
      </w:r>
      <w:r>
        <w:t xml:space="preserve"> on the Iranian Economy</w:t>
      </w:r>
      <w:r w:rsidR="00DF5B2F">
        <w:t>,</w:t>
      </w:r>
      <w:r>
        <w:t xml:space="preserve"> 1993-Present.</w:t>
      </w:r>
    </w:p>
    <w:bookmarkEnd w:id="0"/>
    <w:p w:rsidR="00647A30" w:rsidRDefault="00647A30" w:rsidP="00647A30">
      <w:pPr>
        <w:spacing w:after="0" w:line="240" w:lineRule="auto"/>
        <w:ind w:left="720"/>
      </w:pPr>
    </w:p>
    <w:p w:rsidR="00647A30" w:rsidRDefault="00647A30" w:rsidP="00647A30">
      <w:pPr>
        <w:spacing w:after="0" w:line="240" w:lineRule="auto"/>
        <w:ind w:left="720"/>
      </w:pPr>
      <w:r>
        <w:t xml:space="preserve">Interviewed by </w:t>
      </w:r>
      <w:r>
        <w:rPr>
          <w:i/>
        </w:rPr>
        <w:t xml:space="preserve">Radio Sedaye </w:t>
      </w:r>
      <w:r w:rsidR="00D253B2">
        <w:rPr>
          <w:i/>
        </w:rPr>
        <w:t>Mardom</w:t>
      </w:r>
      <w:r>
        <w:t xml:space="preserve"> on the U.S. Economy and The Iranian Economy, Los Angeles, </w:t>
      </w:r>
      <w:r w:rsidR="00D253B2">
        <w:t>2007</w:t>
      </w:r>
      <w:r>
        <w:t>-</w:t>
      </w:r>
      <w:r w:rsidR="00EF51FE" w:rsidRPr="00EF51FE">
        <w:t>2013</w:t>
      </w:r>
      <w:r>
        <w:t>.</w:t>
      </w:r>
      <w:r w:rsidR="00605424">
        <w:t xml:space="preserve"> </w:t>
      </w:r>
    </w:p>
    <w:p w:rsidR="00605424" w:rsidRDefault="00605424" w:rsidP="00647A30">
      <w:pPr>
        <w:spacing w:after="0" w:line="240" w:lineRule="auto"/>
        <w:ind w:left="720"/>
      </w:pPr>
    </w:p>
    <w:p w:rsidR="00605424" w:rsidRDefault="00605424" w:rsidP="00605424">
      <w:pPr>
        <w:spacing w:after="0" w:line="240" w:lineRule="auto"/>
        <w:ind w:left="720"/>
      </w:pPr>
      <w:r>
        <w:t>Appreciation Award presented by the faculty of School of Business and Economics at SUNY- Plattsburgh for receiving accreditation by the AACSB-International, May 2002.</w:t>
      </w:r>
    </w:p>
    <w:p w:rsidR="00605424" w:rsidRDefault="00605424" w:rsidP="00647A30">
      <w:pPr>
        <w:spacing w:after="0" w:line="240" w:lineRule="auto"/>
        <w:ind w:left="720"/>
      </w:pPr>
    </w:p>
    <w:p w:rsidR="00647A30" w:rsidRDefault="00647A30" w:rsidP="00E71DCB">
      <w:pPr>
        <w:spacing w:after="0" w:line="240" w:lineRule="auto"/>
        <w:ind w:left="720"/>
      </w:pPr>
    </w:p>
    <w:p w:rsidR="00FA2729" w:rsidRDefault="00FA2729" w:rsidP="00E71DCB">
      <w:pPr>
        <w:spacing w:after="0" w:line="240" w:lineRule="auto"/>
        <w:ind w:left="720"/>
      </w:pPr>
      <w:r>
        <w:t>Dean Panelist: Dean’s Perspectives on Managing with Heart and Mind, Eastern Academy of Management, 46</w:t>
      </w:r>
      <w:r w:rsidRPr="00C16E56">
        <w:rPr>
          <w:vertAlign w:val="superscript"/>
        </w:rPr>
        <w:t>th</w:t>
      </w:r>
      <w:r>
        <w:t xml:space="preserve"> annual meeting, Hartford, CT, May 2009.</w:t>
      </w:r>
    </w:p>
    <w:p w:rsidR="00FA2729" w:rsidRDefault="00FA2729" w:rsidP="00E71DCB">
      <w:pPr>
        <w:spacing w:after="0" w:line="240" w:lineRule="auto"/>
        <w:ind w:left="720"/>
      </w:pPr>
    </w:p>
    <w:p w:rsidR="00FA2729" w:rsidRDefault="00FA2729" w:rsidP="00E71DCB">
      <w:pPr>
        <w:spacing w:after="0" w:line="240" w:lineRule="auto"/>
        <w:ind w:left="720"/>
      </w:pPr>
      <w:r>
        <w:t>Friends of Equal Opportunity Funding Program (EOF) Award, Georgian Court University, April 2007.</w:t>
      </w:r>
    </w:p>
    <w:p w:rsidR="00647A30" w:rsidRDefault="00647A30" w:rsidP="00E71DCB">
      <w:pPr>
        <w:spacing w:after="0" w:line="240" w:lineRule="auto"/>
        <w:ind w:left="720"/>
      </w:pPr>
    </w:p>
    <w:p w:rsidR="00647A30" w:rsidRDefault="00647A30" w:rsidP="00647A30">
      <w:pPr>
        <w:spacing w:after="0" w:line="240" w:lineRule="auto"/>
        <w:ind w:left="720"/>
      </w:pPr>
      <w:r>
        <w:t>Member of the board of Western Monmouth Chamber of Commerce, 2004-2007.</w:t>
      </w:r>
    </w:p>
    <w:p w:rsidR="00647A30" w:rsidRDefault="00647A30" w:rsidP="00647A30">
      <w:pPr>
        <w:spacing w:after="0" w:line="240" w:lineRule="auto"/>
        <w:ind w:left="720"/>
      </w:pPr>
    </w:p>
    <w:p w:rsidR="00647A30" w:rsidRDefault="00647A30" w:rsidP="00647A30">
      <w:pPr>
        <w:spacing w:after="0" w:line="240" w:lineRule="auto"/>
        <w:ind w:left="720"/>
      </w:pPr>
      <w:r>
        <w:t>Member of the board of Monmouth-Ocean Development Corporation, 2004-2007.</w:t>
      </w:r>
    </w:p>
    <w:p w:rsidR="00FA2729" w:rsidRDefault="00FA2729" w:rsidP="00E71DCB">
      <w:pPr>
        <w:spacing w:after="0" w:line="240" w:lineRule="auto"/>
        <w:ind w:left="720"/>
      </w:pPr>
    </w:p>
    <w:p w:rsidR="00647A30" w:rsidRDefault="00647A30" w:rsidP="00647A30">
      <w:pPr>
        <w:spacing w:after="0" w:line="240" w:lineRule="auto"/>
        <w:ind w:left="720"/>
      </w:pPr>
      <w:r>
        <w:t xml:space="preserve">Host of Business Affairs, a monthly television program produced by Mountain Lake/Public Broadcasting System. The program focused on the U.S.-Canada business and economic relationships, Plattsburgh, New York, 2003. </w:t>
      </w:r>
    </w:p>
    <w:p w:rsidR="00647A30" w:rsidRDefault="00647A30" w:rsidP="00E71DCB">
      <w:pPr>
        <w:spacing w:after="0" w:line="240" w:lineRule="auto"/>
        <w:ind w:left="720"/>
      </w:pPr>
    </w:p>
    <w:p w:rsidR="00FA2729" w:rsidRDefault="00FA2729" w:rsidP="00E71DCB">
      <w:pPr>
        <w:spacing w:after="0" w:line="240" w:lineRule="auto"/>
        <w:ind w:left="720"/>
      </w:pPr>
      <w:r>
        <w:t>Appreciation Award by faculty of the School of Business and Economics for achieving AACSB accreditation, Plattsburgh-SUNY, 2002.</w:t>
      </w:r>
    </w:p>
    <w:p w:rsidR="00647A30" w:rsidRDefault="00647A30" w:rsidP="00647A30">
      <w:pPr>
        <w:spacing w:after="0" w:line="240" w:lineRule="auto"/>
        <w:ind w:left="720"/>
      </w:pPr>
    </w:p>
    <w:p w:rsidR="00647A30" w:rsidRDefault="00647A30" w:rsidP="00647A30">
      <w:pPr>
        <w:spacing w:after="0" w:line="240" w:lineRule="auto"/>
        <w:ind w:left="720"/>
      </w:pPr>
      <w:r>
        <w:t xml:space="preserve">Political and Economics Commentator, </w:t>
      </w:r>
      <w:r>
        <w:rPr>
          <w:i/>
        </w:rPr>
        <w:t>Radio Sedaye Iran</w:t>
      </w:r>
      <w:r>
        <w:t xml:space="preserve">, New York, </w:t>
      </w:r>
      <w:r>
        <w:rPr>
          <w:i/>
        </w:rPr>
        <w:t>Sunday Morning Show,</w:t>
      </w:r>
      <w:r>
        <w:t xml:space="preserve"> 1994-1996.</w:t>
      </w:r>
    </w:p>
    <w:p w:rsidR="00452D03" w:rsidRDefault="00452D03" w:rsidP="00647A30">
      <w:pPr>
        <w:spacing w:after="0" w:line="240" w:lineRule="auto"/>
        <w:ind w:left="720"/>
      </w:pPr>
    </w:p>
    <w:p w:rsidR="00452D03" w:rsidRDefault="00452D03" w:rsidP="00452D03">
      <w:pPr>
        <w:spacing w:after="0" w:line="240" w:lineRule="auto"/>
        <w:ind w:left="720"/>
      </w:pPr>
      <w:r>
        <w:t xml:space="preserve">Capalbo Endowed Chair in Business, Manhattan College, School of Business, 1995.  </w:t>
      </w:r>
    </w:p>
    <w:p w:rsidR="00647A30" w:rsidRDefault="00647A30" w:rsidP="00647A30">
      <w:pPr>
        <w:spacing w:after="0" w:line="240" w:lineRule="auto"/>
        <w:ind w:left="720"/>
      </w:pPr>
    </w:p>
    <w:p w:rsidR="00647A30" w:rsidRDefault="00647A30" w:rsidP="00647A30">
      <w:pPr>
        <w:spacing w:after="0" w:line="240" w:lineRule="auto"/>
        <w:ind w:left="720"/>
      </w:pPr>
      <w:r>
        <w:t>Invited (and paid) Panelist to University of Michigan, The Center for Middle Eastern Studies.  A talk on future of the oil industry and on the Iranian Economy, April 1992.</w:t>
      </w:r>
    </w:p>
    <w:p w:rsidR="00647A30" w:rsidRDefault="00647A30" w:rsidP="00E71DCB">
      <w:pPr>
        <w:spacing w:after="0" w:line="240" w:lineRule="auto"/>
        <w:ind w:left="720"/>
      </w:pPr>
    </w:p>
    <w:p w:rsidR="00FA2729" w:rsidRDefault="00FA2729" w:rsidP="00E71DCB">
      <w:pPr>
        <w:spacing w:after="0" w:line="240" w:lineRule="auto"/>
        <w:ind w:left="720"/>
      </w:pPr>
      <w:r>
        <w:t xml:space="preserve">Senior Survey Winner:  The </w:t>
      </w:r>
      <w:r w:rsidRPr="0065322D">
        <w:rPr>
          <w:i/>
        </w:rPr>
        <w:t>Most Favorite Professor</w:t>
      </w:r>
      <w:r w:rsidRPr="0065322D">
        <w:t>.</w:t>
      </w:r>
      <w:r>
        <w:t xml:space="preserve">  Voted by the Senior Class 1991, Manhattan College.</w:t>
      </w:r>
    </w:p>
    <w:p w:rsidR="00FA2729" w:rsidRDefault="00FA2729" w:rsidP="00E71DCB">
      <w:pPr>
        <w:spacing w:after="0" w:line="240" w:lineRule="auto"/>
        <w:ind w:left="720"/>
      </w:pPr>
    </w:p>
    <w:p w:rsidR="00FA2729" w:rsidRDefault="00FA2729" w:rsidP="00E71DCB">
      <w:pPr>
        <w:spacing w:after="0" w:line="240" w:lineRule="auto"/>
        <w:ind w:left="720"/>
      </w:pPr>
      <w:r>
        <w:t>Finalist (First runner</w:t>
      </w:r>
      <w:r w:rsidR="00FB1A92">
        <w:t>-</w:t>
      </w:r>
      <w:r>
        <w:t xml:space="preserve">up).  Nominated by students to receive student Government's </w:t>
      </w:r>
      <w:r w:rsidRPr="00647A30">
        <w:rPr>
          <w:i/>
        </w:rPr>
        <w:t>Superior Teaching Award</w:t>
      </w:r>
      <w:r>
        <w:t>,</w:t>
      </w:r>
      <w:r w:rsidR="00E71DCB">
        <w:t xml:space="preserve"> </w:t>
      </w:r>
      <w:r>
        <w:t>Lafayette College, 1989.</w:t>
      </w:r>
    </w:p>
    <w:p w:rsidR="00FA2729" w:rsidRDefault="00FA2729" w:rsidP="00E71DCB">
      <w:pPr>
        <w:spacing w:after="0" w:line="240" w:lineRule="auto"/>
        <w:ind w:left="720"/>
      </w:pPr>
    </w:p>
    <w:p w:rsidR="00FA2729" w:rsidRDefault="00FA2729" w:rsidP="00647A30">
      <w:pPr>
        <w:spacing w:after="0" w:line="240" w:lineRule="auto"/>
        <w:ind w:left="720"/>
      </w:pPr>
      <w:r>
        <w:t>Interviewed by local TV (Channel 69) and radio stations on the oil market developments and on the Middle-East</w:t>
      </w:r>
      <w:r w:rsidR="00E71DCB">
        <w:t xml:space="preserve"> </w:t>
      </w:r>
      <w:r>
        <w:t>political situation, Allentown Pennsylvania, 1986-1989.</w:t>
      </w:r>
    </w:p>
    <w:p w:rsidR="00FA2729" w:rsidRDefault="00FA2729" w:rsidP="00E71DCB">
      <w:pPr>
        <w:pStyle w:val="Heading1"/>
      </w:pPr>
      <w:r>
        <w:t xml:space="preserve">Academic Community Service </w:t>
      </w:r>
    </w:p>
    <w:p w:rsidR="007D0F16" w:rsidRPr="00D913BD" w:rsidRDefault="007D0F16" w:rsidP="00647A30">
      <w:pPr>
        <w:ind w:left="720"/>
      </w:pPr>
      <w:r w:rsidRPr="00D913BD">
        <w:t>Serve as Middle States Commission on Higher Education</w:t>
      </w:r>
      <w:r w:rsidR="00D913BD">
        <w:t xml:space="preserve"> (MSCHE)</w:t>
      </w:r>
      <w:r w:rsidRPr="00D913BD">
        <w:t xml:space="preserve"> evaluation team member – SUNY- Maritime College, March 2022. </w:t>
      </w:r>
    </w:p>
    <w:p w:rsidR="007D0F16" w:rsidRPr="00D913BD" w:rsidRDefault="007D0F16" w:rsidP="007D0F16">
      <w:pPr>
        <w:ind w:left="720"/>
      </w:pPr>
      <w:r w:rsidRPr="00D913BD">
        <w:t>Served as Middle States Commission on Higher Education</w:t>
      </w:r>
      <w:r w:rsidR="00D913BD">
        <w:t>(MSCHE)</w:t>
      </w:r>
      <w:r w:rsidRPr="00D913BD">
        <w:t xml:space="preserve"> evaluation team member – S</w:t>
      </w:r>
      <w:r w:rsidR="00D913BD" w:rsidRPr="00D913BD">
        <w:t>hippensburg University</w:t>
      </w:r>
      <w:r w:rsidRPr="00D913BD">
        <w:t xml:space="preserve">, March 2019. </w:t>
      </w:r>
    </w:p>
    <w:p w:rsidR="00D913BD" w:rsidRPr="00D913BD" w:rsidRDefault="00D913BD" w:rsidP="00D913BD">
      <w:pPr>
        <w:ind w:left="720"/>
      </w:pPr>
      <w:r w:rsidRPr="00D913BD">
        <w:t>Served as the Association to Advance Collegiate Schools of Business- International (AACSB-International</w:t>
      </w:r>
      <w:r>
        <w:t>)</w:t>
      </w:r>
      <w:r w:rsidRPr="00D913BD">
        <w:t xml:space="preserve"> evaluation team member – Dalhousie University, Nova Scotia, 2018. </w:t>
      </w:r>
    </w:p>
    <w:p w:rsidR="002B338E" w:rsidRDefault="002B338E" w:rsidP="00647A30">
      <w:pPr>
        <w:ind w:left="720"/>
      </w:pPr>
      <w:r>
        <w:lastRenderedPageBreak/>
        <w:t>Appointed and served on the Passaic County Comprehensive Economic Development Strategic Committee (CEDSC), 2015-2016</w:t>
      </w:r>
    </w:p>
    <w:p w:rsidR="008C09D9" w:rsidRDefault="008C09D9" w:rsidP="00647A30">
      <w:pPr>
        <w:ind w:left="720"/>
      </w:pPr>
      <w:r>
        <w:t>Serve</w:t>
      </w:r>
      <w:r w:rsidR="007D0F16">
        <w:t>d</w:t>
      </w:r>
      <w:r>
        <w:t xml:space="preserve"> as a Judge for annual Best Practices Competition of Commerce and Industry Association of New Jersey (CIANJ, 2014-</w:t>
      </w:r>
      <w:r w:rsidR="00F82353">
        <w:t>2018</w:t>
      </w:r>
      <w:r>
        <w:t xml:space="preserve">). </w:t>
      </w:r>
    </w:p>
    <w:p w:rsidR="00647A30" w:rsidRDefault="00647A30" w:rsidP="00647A30">
      <w:pPr>
        <w:ind w:left="720"/>
      </w:pPr>
      <w:r>
        <w:t>Se</w:t>
      </w:r>
      <w:r w:rsidRPr="00766B65">
        <w:t>rve</w:t>
      </w:r>
      <w:r w:rsidR="00F31FB5">
        <w:t>d</w:t>
      </w:r>
      <w:r w:rsidRPr="00766B65">
        <w:t xml:space="preserve"> as New England Association of Schools and Colleges- Commission on Institutions of Higher </w:t>
      </w:r>
      <w:r w:rsidR="00F82353" w:rsidRPr="00766B65">
        <w:t>Education</w:t>
      </w:r>
      <w:r w:rsidR="00F82353">
        <w:t xml:space="preserve"> </w:t>
      </w:r>
      <w:r w:rsidRPr="00766B65">
        <w:t>evaluation team member</w:t>
      </w:r>
      <w:r>
        <w:t xml:space="preserve"> (the Academic Program) – Fitchburg State University, Fitchburg, MA (spring 2012).</w:t>
      </w:r>
    </w:p>
    <w:p w:rsidR="00FA2729" w:rsidRDefault="00FA2729" w:rsidP="00647A30">
      <w:pPr>
        <w:ind w:left="720"/>
      </w:pPr>
      <w:r w:rsidRPr="00766B65">
        <w:t>Serve</w:t>
      </w:r>
      <w:r w:rsidR="00F31FB5">
        <w:t>d</w:t>
      </w:r>
      <w:r w:rsidRPr="00766B65">
        <w:t xml:space="preserve"> as New England Association of Schools and Colleges Commission on Institutions of Higher </w:t>
      </w:r>
      <w:r w:rsidR="00F82353" w:rsidRPr="00766B65">
        <w:t>Education</w:t>
      </w:r>
      <w:r w:rsidR="00F82353">
        <w:t xml:space="preserve"> </w:t>
      </w:r>
      <w:r w:rsidRPr="00766B65">
        <w:t>evaluation team member</w:t>
      </w:r>
      <w:r>
        <w:t xml:space="preserve"> (the Academic Program) - Lyndon State College, Lyndonville, VT (fall 2010).  </w:t>
      </w:r>
    </w:p>
    <w:p w:rsidR="00FA2729" w:rsidRDefault="00CC1FEA" w:rsidP="00E71DCB">
      <w:pPr>
        <w:pStyle w:val="Heading1"/>
      </w:pPr>
      <w:r>
        <w:t>Conferences A</w:t>
      </w:r>
      <w:r w:rsidR="00FA2729">
        <w:t>ttended</w:t>
      </w:r>
    </w:p>
    <w:p w:rsidR="00FA2729" w:rsidRDefault="00FA2729" w:rsidP="00125E6D">
      <w:pPr>
        <w:spacing w:after="0" w:line="240" w:lineRule="auto"/>
      </w:pPr>
      <w:r>
        <w:t xml:space="preserve">Attendance at these conferences has provided many invaluable </w:t>
      </w:r>
      <w:r w:rsidR="00125E6D">
        <w:t xml:space="preserve">opportunities </w:t>
      </w:r>
      <w:r>
        <w:t>to learn, remain current, and gain additional skills and knowledge to prepare for positi</w:t>
      </w:r>
      <w:r w:rsidR="00CC1FEA">
        <w:t>ons of growing responsibilit</w:t>
      </w:r>
      <w:r w:rsidR="00125E6D">
        <w:t>y</w:t>
      </w:r>
      <w:r w:rsidR="00CC1FEA">
        <w:t>.</w:t>
      </w:r>
    </w:p>
    <w:p w:rsidR="00FA2729" w:rsidRDefault="00FA2729" w:rsidP="00E71DCB">
      <w:pPr>
        <w:spacing w:after="0" w:line="240" w:lineRule="auto"/>
      </w:pPr>
      <w:r>
        <w:t xml:space="preserve">  </w:t>
      </w:r>
    </w:p>
    <w:tbl>
      <w:tblPr>
        <w:tblW w:w="9289" w:type="dxa"/>
        <w:jc w:val="center"/>
        <w:tblLayout w:type="fixed"/>
        <w:tblLook w:val="0000" w:firstRow="0" w:lastRow="0" w:firstColumn="0" w:lastColumn="0" w:noHBand="0" w:noVBand="0"/>
      </w:tblPr>
      <w:tblGrid>
        <w:gridCol w:w="5008"/>
        <w:gridCol w:w="2880"/>
        <w:gridCol w:w="1401"/>
      </w:tblGrid>
      <w:tr w:rsidR="0065322D" w:rsidTr="00E71DCB">
        <w:trPr>
          <w:trHeight w:val="287"/>
          <w:jc w:val="center"/>
        </w:trPr>
        <w:tc>
          <w:tcPr>
            <w:tcW w:w="5008" w:type="dxa"/>
            <w:tcBorders>
              <w:top w:val="single" w:sz="4" w:space="0" w:color="auto"/>
              <w:bottom w:val="single" w:sz="4" w:space="0" w:color="auto"/>
            </w:tcBorders>
          </w:tcPr>
          <w:p w:rsidR="0065322D" w:rsidRDefault="0065322D" w:rsidP="00E71DCB">
            <w:pPr>
              <w:spacing w:after="0" w:line="240" w:lineRule="auto"/>
              <w:jc w:val="center"/>
              <w:rPr>
                <w:smallCaps/>
              </w:rPr>
            </w:pPr>
            <w:r>
              <w:rPr>
                <w:smallCaps/>
              </w:rPr>
              <w:t>Conference</w:t>
            </w:r>
          </w:p>
        </w:tc>
        <w:tc>
          <w:tcPr>
            <w:tcW w:w="2880" w:type="dxa"/>
            <w:tcBorders>
              <w:top w:val="single" w:sz="4" w:space="0" w:color="auto"/>
              <w:bottom w:val="single" w:sz="4" w:space="0" w:color="auto"/>
            </w:tcBorders>
          </w:tcPr>
          <w:p w:rsidR="0065322D" w:rsidRDefault="0065322D" w:rsidP="00E71DCB">
            <w:pPr>
              <w:spacing w:after="0" w:line="240" w:lineRule="auto"/>
              <w:jc w:val="center"/>
              <w:rPr>
                <w:smallCaps/>
              </w:rPr>
            </w:pPr>
            <w:r>
              <w:rPr>
                <w:smallCaps/>
              </w:rPr>
              <w:t>Site</w:t>
            </w:r>
          </w:p>
        </w:tc>
        <w:tc>
          <w:tcPr>
            <w:tcW w:w="1401" w:type="dxa"/>
            <w:tcBorders>
              <w:top w:val="single" w:sz="4" w:space="0" w:color="auto"/>
              <w:bottom w:val="single" w:sz="4" w:space="0" w:color="auto"/>
            </w:tcBorders>
          </w:tcPr>
          <w:p w:rsidR="0065322D" w:rsidRDefault="0065322D" w:rsidP="00E71DCB">
            <w:pPr>
              <w:spacing w:after="0" w:line="240" w:lineRule="auto"/>
              <w:jc w:val="center"/>
              <w:rPr>
                <w:smallCaps/>
              </w:rPr>
            </w:pPr>
            <w:r>
              <w:rPr>
                <w:smallCaps/>
              </w:rPr>
              <w:t>Date</w:t>
            </w:r>
          </w:p>
        </w:tc>
      </w:tr>
      <w:tr w:rsidR="0065322D" w:rsidTr="00E71DCB">
        <w:trPr>
          <w:jc w:val="center"/>
        </w:trPr>
        <w:tc>
          <w:tcPr>
            <w:tcW w:w="5008" w:type="dxa"/>
          </w:tcPr>
          <w:p w:rsidR="0065322D" w:rsidRDefault="0065322D" w:rsidP="00EE3ADF">
            <w:r>
              <w:t>Various AACSB Annual Meetings, workshops, and   conferences (at least two meetings each academic year)</w:t>
            </w:r>
          </w:p>
        </w:tc>
        <w:tc>
          <w:tcPr>
            <w:tcW w:w="2880" w:type="dxa"/>
          </w:tcPr>
          <w:p w:rsidR="0065322D" w:rsidRDefault="0065322D" w:rsidP="00EE3ADF"/>
        </w:tc>
        <w:tc>
          <w:tcPr>
            <w:tcW w:w="1401" w:type="dxa"/>
          </w:tcPr>
          <w:p w:rsidR="0065322D" w:rsidRDefault="00C82D4C" w:rsidP="00F676B8">
            <w:r>
              <w:t>2007-201</w:t>
            </w:r>
            <w:r w:rsidR="00F676B8">
              <w:t>5</w:t>
            </w:r>
          </w:p>
        </w:tc>
      </w:tr>
      <w:tr w:rsidR="0065322D" w:rsidTr="00E71DCB">
        <w:trPr>
          <w:jc w:val="center"/>
        </w:trPr>
        <w:tc>
          <w:tcPr>
            <w:tcW w:w="5008" w:type="dxa"/>
          </w:tcPr>
          <w:p w:rsidR="00E66BE7" w:rsidRDefault="00E66BE7" w:rsidP="00E71DCB">
            <w:r>
              <w:t>2015 Global Forum for Responsible Management Education- 6</w:t>
            </w:r>
            <w:r w:rsidRPr="00E66BE7">
              <w:rPr>
                <w:vertAlign w:val="superscript"/>
              </w:rPr>
              <w:t>th</w:t>
            </w:r>
            <w:r>
              <w:t xml:space="preserve"> RRME Assembly 23-24 June 2015, New York, NY.</w:t>
            </w:r>
          </w:p>
          <w:p w:rsidR="0065322D" w:rsidRDefault="0065322D" w:rsidP="00E71DCB">
            <w:r>
              <w:t xml:space="preserve">International Council on Hotel, Restaurant, and </w:t>
            </w:r>
            <w:r w:rsidR="00E66BE7">
              <w:t xml:space="preserve">        </w:t>
            </w:r>
            <w:r>
              <w:t>Institutional Education</w:t>
            </w:r>
          </w:p>
        </w:tc>
        <w:tc>
          <w:tcPr>
            <w:tcW w:w="2880" w:type="dxa"/>
          </w:tcPr>
          <w:p w:rsidR="0065322D" w:rsidRDefault="0065322D" w:rsidP="00E71DCB">
            <w:r>
              <w:t>Washington, DC</w:t>
            </w:r>
          </w:p>
        </w:tc>
        <w:tc>
          <w:tcPr>
            <w:tcW w:w="1401" w:type="dxa"/>
          </w:tcPr>
          <w:p w:rsidR="0065322D" w:rsidRDefault="0065322D" w:rsidP="00E66BE7">
            <w:r>
              <w:t>20</w:t>
            </w:r>
            <w:r w:rsidR="00E66BE7">
              <w:t>15</w:t>
            </w:r>
            <w:r>
              <w:t xml:space="preserve"> </w:t>
            </w:r>
          </w:p>
          <w:p w:rsidR="00E66BE7" w:rsidRDefault="00E66BE7" w:rsidP="00E66BE7"/>
          <w:p w:rsidR="00E66BE7" w:rsidRDefault="00E66BE7" w:rsidP="00E66BE7">
            <w:r>
              <w:t>2006</w:t>
            </w:r>
          </w:p>
        </w:tc>
      </w:tr>
      <w:tr w:rsidR="0065322D" w:rsidTr="00E71DCB">
        <w:trPr>
          <w:jc w:val="center"/>
        </w:trPr>
        <w:tc>
          <w:tcPr>
            <w:tcW w:w="5008" w:type="dxa"/>
          </w:tcPr>
          <w:p w:rsidR="0065322D" w:rsidRDefault="0065322D" w:rsidP="00E71DCB">
            <w:r>
              <w:t>AACSB International Annual Meeting</w:t>
            </w:r>
          </w:p>
        </w:tc>
        <w:tc>
          <w:tcPr>
            <w:tcW w:w="2880" w:type="dxa"/>
          </w:tcPr>
          <w:p w:rsidR="0065322D" w:rsidRDefault="0065322D" w:rsidP="00E71DCB">
            <w:r>
              <w:t>San Francisco</w:t>
            </w:r>
          </w:p>
        </w:tc>
        <w:tc>
          <w:tcPr>
            <w:tcW w:w="1401" w:type="dxa"/>
          </w:tcPr>
          <w:p w:rsidR="0065322D" w:rsidRDefault="0065322D" w:rsidP="00E71DCB">
            <w:r>
              <w:t>2005</w:t>
            </w:r>
          </w:p>
        </w:tc>
      </w:tr>
      <w:tr w:rsidR="0065322D" w:rsidTr="00E71DCB">
        <w:trPr>
          <w:jc w:val="center"/>
        </w:trPr>
        <w:tc>
          <w:tcPr>
            <w:tcW w:w="5008" w:type="dxa"/>
          </w:tcPr>
          <w:p w:rsidR="0065322D" w:rsidRDefault="0065322D" w:rsidP="00E71DCB">
            <w:r>
              <w:t>Middle Stat</w:t>
            </w:r>
            <w:r w:rsidR="00125E6D">
              <w:t>e</w:t>
            </w:r>
            <w:r>
              <w:t>s Commission for Higher Education, Annual Meeting</w:t>
            </w:r>
          </w:p>
        </w:tc>
        <w:tc>
          <w:tcPr>
            <w:tcW w:w="2880" w:type="dxa"/>
          </w:tcPr>
          <w:p w:rsidR="0065322D" w:rsidRDefault="0065322D" w:rsidP="00E71DCB">
            <w:r>
              <w:t>Philadelphia, PA</w:t>
            </w:r>
          </w:p>
        </w:tc>
        <w:tc>
          <w:tcPr>
            <w:tcW w:w="1401" w:type="dxa"/>
          </w:tcPr>
          <w:p w:rsidR="0065322D" w:rsidRDefault="0065322D" w:rsidP="00E71DCB">
            <w:r>
              <w:t>2004</w:t>
            </w:r>
          </w:p>
        </w:tc>
      </w:tr>
      <w:tr w:rsidR="0065322D" w:rsidTr="00E71DCB">
        <w:trPr>
          <w:jc w:val="center"/>
        </w:trPr>
        <w:tc>
          <w:tcPr>
            <w:tcW w:w="5008" w:type="dxa"/>
          </w:tcPr>
          <w:p w:rsidR="0065322D" w:rsidRDefault="0065322D" w:rsidP="00E71DCB">
            <w:r>
              <w:t xml:space="preserve">AACSB International </w:t>
            </w:r>
            <w:r w:rsidR="00125E6D">
              <w:t>A</w:t>
            </w:r>
            <w:r>
              <w:t>nnual Conference</w:t>
            </w:r>
          </w:p>
        </w:tc>
        <w:tc>
          <w:tcPr>
            <w:tcW w:w="2880" w:type="dxa"/>
          </w:tcPr>
          <w:p w:rsidR="0065322D" w:rsidRDefault="0065322D" w:rsidP="00E71DCB">
            <w:r>
              <w:t>New York, NY</w:t>
            </w:r>
          </w:p>
        </w:tc>
        <w:tc>
          <w:tcPr>
            <w:tcW w:w="1401" w:type="dxa"/>
          </w:tcPr>
          <w:p w:rsidR="0065322D" w:rsidRDefault="0065322D" w:rsidP="00E71DCB">
            <w:r>
              <w:t>2002</w:t>
            </w:r>
          </w:p>
        </w:tc>
      </w:tr>
      <w:tr w:rsidR="0065322D" w:rsidTr="00E71DCB">
        <w:trPr>
          <w:jc w:val="center"/>
        </w:trPr>
        <w:tc>
          <w:tcPr>
            <w:tcW w:w="5008" w:type="dxa"/>
          </w:tcPr>
          <w:p w:rsidR="0065322D" w:rsidRDefault="0065322D" w:rsidP="00E71DCB">
            <w:r>
              <w:t>AACSB International Deans Conference</w:t>
            </w:r>
          </w:p>
        </w:tc>
        <w:tc>
          <w:tcPr>
            <w:tcW w:w="2880" w:type="dxa"/>
          </w:tcPr>
          <w:p w:rsidR="0065322D" w:rsidRDefault="0065322D" w:rsidP="00E71DCB">
            <w:r>
              <w:t>Clearwater, FL</w:t>
            </w:r>
          </w:p>
        </w:tc>
        <w:tc>
          <w:tcPr>
            <w:tcW w:w="1401" w:type="dxa"/>
          </w:tcPr>
          <w:p w:rsidR="0065322D" w:rsidRDefault="0065322D" w:rsidP="00E71DCB">
            <w:r>
              <w:t>2002</w:t>
            </w:r>
          </w:p>
        </w:tc>
      </w:tr>
      <w:tr w:rsidR="0065322D" w:rsidTr="00E71DCB">
        <w:trPr>
          <w:jc w:val="center"/>
        </w:trPr>
        <w:tc>
          <w:tcPr>
            <w:tcW w:w="5008" w:type="dxa"/>
          </w:tcPr>
          <w:p w:rsidR="0065322D" w:rsidRDefault="0065322D" w:rsidP="00E71DCB">
            <w:r>
              <w:t>AACSB International Annual Meeting</w:t>
            </w:r>
          </w:p>
        </w:tc>
        <w:tc>
          <w:tcPr>
            <w:tcW w:w="2880" w:type="dxa"/>
          </w:tcPr>
          <w:p w:rsidR="0065322D" w:rsidRDefault="0065322D" w:rsidP="00E71DCB">
            <w:r>
              <w:t>Chicago, FL</w:t>
            </w:r>
          </w:p>
        </w:tc>
        <w:tc>
          <w:tcPr>
            <w:tcW w:w="1401" w:type="dxa"/>
          </w:tcPr>
          <w:p w:rsidR="0065322D" w:rsidRDefault="0065322D" w:rsidP="00E71DCB">
            <w:r>
              <w:t>2002</w:t>
            </w:r>
          </w:p>
        </w:tc>
      </w:tr>
      <w:tr w:rsidR="0065322D" w:rsidTr="00E71DCB">
        <w:trPr>
          <w:jc w:val="center"/>
        </w:trPr>
        <w:tc>
          <w:tcPr>
            <w:tcW w:w="5008" w:type="dxa"/>
          </w:tcPr>
          <w:p w:rsidR="0065322D" w:rsidRDefault="0065322D" w:rsidP="00E71DCB">
            <w:r>
              <w:t>SUNY Labor Relationship Training for Supervisors Workshop</w:t>
            </w:r>
          </w:p>
        </w:tc>
        <w:tc>
          <w:tcPr>
            <w:tcW w:w="2880" w:type="dxa"/>
          </w:tcPr>
          <w:p w:rsidR="0065322D" w:rsidRDefault="0065322D" w:rsidP="00E71DCB">
            <w:r>
              <w:t>Albany, NY</w:t>
            </w:r>
          </w:p>
        </w:tc>
        <w:tc>
          <w:tcPr>
            <w:tcW w:w="1401" w:type="dxa"/>
          </w:tcPr>
          <w:p w:rsidR="0065322D" w:rsidRDefault="0065322D" w:rsidP="00E71DCB">
            <w:r>
              <w:t>2002</w:t>
            </w:r>
          </w:p>
        </w:tc>
      </w:tr>
      <w:tr w:rsidR="0065322D" w:rsidTr="00E71DCB">
        <w:trPr>
          <w:jc w:val="center"/>
        </w:trPr>
        <w:tc>
          <w:tcPr>
            <w:tcW w:w="5008" w:type="dxa"/>
          </w:tcPr>
          <w:p w:rsidR="0065322D" w:rsidRDefault="0065322D" w:rsidP="00E71DCB">
            <w:r>
              <w:t>MAACBA</w:t>
            </w:r>
          </w:p>
        </w:tc>
        <w:tc>
          <w:tcPr>
            <w:tcW w:w="2880" w:type="dxa"/>
          </w:tcPr>
          <w:p w:rsidR="0065322D" w:rsidRDefault="0065322D" w:rsidP="00E71DCB">
            <w:r>
              <w:t>University of Maryland, MD</w:t>
            </w:r>
          </w:p>
        </w:tc>
        <w:tc>
          <w:tcPr>
            <w:tcW w:w="1401" w:type="dxa"/>
          </w:tcPr>
          <w:p w:rsidR="0065322D" w:rsidRDefault="0065322D" w:rsidP="00E71DCB">
            <w:r>
              <w:t>2002</w:t>
            </w:r>
          </w:p>
        </w:tc>
      </w:tr>
      <w:tr w:rsidR="0065322D" w:rsidTr="00E71DCB">
        <w:trPr>
          <w:jc w:val="center"/>
        </w:trPr>
        <w:tc>
          <w:tcPr>
            <w:tcW w:w="5008" w:type="dxa"/>
          </w:tcPr>
          <w:p w:rsidR="0065322D" w:rsidRDefault="0065322D" w:rsidP="00E71DCB">
            <w:r>
              <w:t>8</w:t>
            </w:r>
            <w:r>
              <w:rPr>
                <w:vertAlign w:val="superscript"/>
              </w:rPr>
              <w:t>th</w:t>
            </w:r>
            <w:r>
              <w:t xml:space="preserve"> Annual Securities Industry Conference, Pace Univ.</w:t>
            </w:r>
          </w:p>
        </w:tc>
        <w:tc>
          <w:tcPr>
            <w:tcW w:w="2880" w:type="dxa"/>
          </w:tcPr>
          <w:p w:rsidR="0065322D" w:rsidRDefault="0065322D" w:rsidP="00E71DCB">
            <w:r>
              <w:t>New York, NY</w:t>
            </w:r>
          </w:p>
        </w:tc>
        <w:tc>
          <w:tcPr>
            <w:tcW w:w="1401" w:type="dxa"/>
          </w:tcPr>
          <w:p w:rsidR="0065322D" w:rsidRDefault="0065322D" w:rsidP="00E71DCB">
            <w:r>
              <w:t>2001</w:t>
            </w:r>
          </w:p>
        </w:tc>
      </w:tr>
      <w:tr w:rsidR="0065322D" w:rsidTr="00E71DCB">
        <w:trPr>
          <w:jc w:val="center"/>
        </w:trPr>
        <w:tc>
          <w:tcPr>
            <w:tcW w:w="5008" w:type="dxa"/>
          </w:tcPr>
          <w:p w:rsidR="0065322D" w:rsidRDefault="0065322D" w:rsidP="00E71DCB">
            <w:r>
              <w:t>AACSB International New Deans Conference</w:t>
            </w:r>
          </w:p>
        </w:tc>
        <w:tc>
          <w:tcPr>
            <w:tcW w:w="2880" w:type="dxa"/>
          </w:tcPr>
          <w:p w:rsidR="0065322D" w:rsidRDefault="0065322D" w:rsidP="00E71DCB">
            <w:r>
              <w:t>Las Vegas, NY</w:t>
            </w:r>
          </w:p>
        </w:tc>
        <w:tc>
          <w:tcPr>
            <w:tcW w:w="1401" w:type="dxa"/>
          </w:tcPr>
          <w:p w:rsidR="0065322D" w:rsidRDefault="0065322D" w:rsidP="00E71DCB">
            <w:r>
              <w:t>2001</w:t>
            </w:r>
          </w:p>
        </w:tc>
      </w:tr>
      <w:tr w:rsidR="0065322D" w:rsidTr="00E71DCB">
        <w:trPr>
          <w:jc w:val="center"/>
        </w:trPr>
        <w:tc>
          <w:tcPr>
            <w:tcW w:w="5008" w:type="dxa"/>
          </w:tcPr>
          <w:p w:rsidR="0065322D" w:rsidRDefault="0065322D" w:rsidP="00E71DCB">
            <w:r>
              <w:lastRenderedPageBreak/>
              <w:t>Allied Social Sciences Association</w:t>
            </w:r>
          </w:p>
        </w:tc>
        <w:tc>
          <w:tcPr>
            <w:tcW w:w="2880" w:type="dxa"/>
          </w:tcPr>
          <w:p w:rsidR="0065322D" w:rsidRDefault="0065322D" w:rsidP="00E71DCB">
            <w:r>
              <w:t>Boston, MA</w:t>
            </w:r>
          </w:p>
        </w:tc>
        <w:tc>
          <w:tcPr>
            <w:tcW w:w="1401" w:type="dxa"/>
          </w:tcPr>
          <w:p w:rsidR="0065322D" w:rsidRDefault="0065322D" w:rsidP="00E71DCB">
            <w:r>
              <w:t>2000</w:t>
            </w:r>
          </w:p>
        </w:tc>
      </w:tr>
      <w:tr w:rsidR="0065322D" w:rsidTr="00E71DCB">
        <w:trPr>
          <w:jc w:val="center"/>
        </w:trPr>
        <w:tc>
          <w:tcPr>
            <w:tcW w:w="5008" w:type="dxa"/>
          </w:tcPr>
          <w:p w:rsidR="0065322D" w:rsidRDefault="0065322D" w:rsidP="00E71DCB">
            <w:r>
              <w:t>AACSB Outcomes Assessment Conference</w:t>
            </w:r>
          </w:p>
        </w:tc>
        <w:tc>
          <w:tcPr>
            <w:tcW w:w="2880" w:type="dxa"/>
          </w:tcPr>
          <w:p w:rsidR="0065322D" w:rsidRDefault="0065322D" w:rsidP="00E71DCB">
            <w:r>
              <w:t>Chicago, IL</w:t>
            </w:r>
          </w:p>
        </w:tc>
        <w:tc>
          <w:tcPr>
            <w:tcW w:w="1401" w:type="dxa"/>
          </w:tcPr>
          <w:p w:rsidR="0065322D" w:rsidRDefault="0065322D" w:rsidP="00E71DCB">
            <w:r>
              <w:t>2000</w:t>
            </w:r>
          </w:p>
        </w:tc>
      </w:tr>
      <w:tr w:rsidR="0065322D" w:rsidTr="00E71DCB">
        <w:trPr>
          <w:jc w:val="center"/>
        </w:trPr>
        <w:tc>
          <w:tcPr>
            <w:tcW w:w="5008" w:type="dxa"/>
          </w:tcPr>
          <w:p w:rsidR="0065322D" w:rsidRDefault="0065322D" w:rsidP="00E71DCB">
            <w:r>
              <w:t>AACSB Continuous Improvement Conference</w:t>
            </w:r>
          </w:p>
        </w:tc>
        <w:tc>
          <w:tcPr>
            <w:tcW w:w="2880" w:type="dxa"/>
          </w:tcPr>
          <w:p w:rsidR="0065322D" w:rsidRDefault="0065322D" w:rsidP="00E71DCB">
            <w:r>
              <w:t>Tampa, FL</w:t>
            </w:r>
          </w:p>
        </w:tc>
        <w:tc>
          <w:tcPr>
            <w:tcW w:w="1401" w:type="dxa"/>
          </w:tcPr>
          <w:p w:rsidR="0065322D" w:rsidRDefault="0065322D" w:rsidP="00E71DCB">
            <w:r>
              <w:t>2000</w:t>
            </w:r>
          </w:p>
        </w:tc>
      </w:tr>
      <w:tr w:rsidR="0065322D" w:rsidTr="00E71DCB">
        <w:trPr>
          <w:jc w:val="center"/>
        </w:trPr>
        <w:tc>
          <w:tcPr>
            <w:tcW w:w="5008" w:type="dxa"/>
          </w:tcPr>
          <w:p w:rsidR="0065322D" w:rsidRDefault="0065322D" w:rsidP="00E71DCB">
            <w:r>
              <w:t>MAACBA</w:t>
            </w:r>
          </w:p>
        </w:tc>
        <w:tc>
          <w:tcPr>
            <w:tcW w:w="2880" w:type="dxa"/>
          </w:tcPr>
          <w:p w:rsidR="0065322D" w:rsidRDefault="0065322D" w:rsidP="00E71DCB">
            <w:r>
              <w:t>Philadelphia, PA</w:t>
            </w:r>
          </w:p>
        </w:tc>
        <w:tc>
          <w:tcPr>
            <w:tcW w:w="1401" w:type="dxa"/>
          </w:tcPr>
          <w:p w:rsidR="0065322D" w:rsidRDefault="0065322D" w:rsidP="00E71DCB">
            <w:r>
              <w:t>2000</w:t>
            </w:r>
          </w:p>
        </w:tc>
      </w:tr>
      <w:tr w:rsidR="0065322D" w:rsidTr="00E71DCB">
        <w:trPr>
          <w:jc w:val="center"/>
        </w:trPr>
        <w:tc>
          <w:tcPr>
            <w:tcW w:w="5008" w:type="dxa"/>
          </w:tcPr>
          <w:p w:rsidR="0065322D" w:rsidRDefault="0065322D" w:rsidP="00E71DCB">
            <w:r>
              <w:t>Academy of Business Education</w:t>
            </w:r>
          </w:p>
        </w:tc>
        <w:tc>
          <w:tcPr>
            <w:tcW w:w="2880" w:type="dxa"/>
          </w:tcPr>
          <w:p w:rsidR="0065322D" w:rsidRDefault="0065322D" w:rsidP="00E71DCB">
            <w:r>
              <w:t>Bermuda</w:t>
            </w:r>
          </w:p>
        </w:tc>
        <w:tc>
          <w:tcPr>
            <w:tcW w:w="1401" w:type="dxa"/>
          </w:tcPr>
          <w:p w:rsidR="0065322D" w:rsidRDefault="0065322D" w:rsidP="00E71DCB">
            <w:r>
              <w:t>2000</w:t>
            </w:r>
          </w:p>
        </w:tc>
      </w:tr>
      <w:tr w:rsidR="0065322D" w:rsidTr="00E71DCB">
        <w:trPr>
          <w:jc w:val="center"/>
        </w:trPr>
        <w:tc>
          <w:tcPr>
            <w:tcW w:w="5008" w:type="dxa"/>
          </w:tcPr>
          <w:p w:rsidR="0065322D" w:rsidRDefault="0065322D" w:rsidP="00E71DCB">
            <w:r>
              <w:t>Allied Social Sciences Association</w:t>
            </w:r>
          </w:p>
        </w:tc>
        <w:tc>
          <w:tcPr>
            <w:tcW w:w="2880" w:type="dxa"/>
          </w:tcPr>
          <w:p w:rsidR="0065322D" w:rsidRDefault="0065322D" w:rsidP="00E71DCB">
            <w:r>
              <w:t>New York, NY</w:t>
            </w:r>
          </w:p>
        </w:tc>
        <w:tc>
          <w:tcPr>
            <w:tcW w:w="1401" w:type="dxa"/>
          </w:tcPr>
          <w:p w:rsidR="0065322D" w:rsidRDefault="0065322D" w:rsidP="00E71DCB">
            <w:r>
              <w:t>1999</w:t>
            </w:r>
          </w:p>
        </w:tc>
      </w:tr>
      <w:tr w:rsidR="0065322D" w:rsidTr="00E71DCB">
        <w:trPr>
          <w:jc w:val="center"/>
        </w:trPr>
        <w:tc>
          <w:tcPr>
            <w:tcW w:w="5008" w:type="dxa"/>
          </w:tcPr>
          <w:p w:rsidR="0065322D" w:rsidRDefault="0065322D" w:rsidP="00E71DCB">
            <w:r>
              <w:t>AACSB Annual Conference</w:t>
            </w:r>
          </w:p>
        </w:tc>
        <w:tc>
          <w:tcPr>
            <w:tcW w:w="2880" w:type="dxa"/>
          </w:tcPr>
          <w:p w:rsidR="0065322D" w:rsidRDefault="0065322D" w:rsidP="00E71DCB">
            <w:r>
              <w:t>Minneapolis, MN</w:t>
            </w:r>
          </w:p>
        </w:tc>
        <w:tc>
          <w:tcPr>
            <w:tcW w:w="1401" w:type="dxa"/>
          </w:tcPr>
          <w:p w:rsidR="0065322D" w:rsidRDefault="0065322D" w:rsidP="00E71DCB">
            <w:r>
              <w:t>1999</w:t>
            </w:r>
          </w:p>
        </w:tc>
      </w:tr>
      <w:tr w:rsidR="0065322D" w:rsidTr="00E71DCB">
        <w:trPr>
          <w:jc w:val="center"/>
        </w:trPr>
        <w:tc>
          <w:tcPr>
            <w:tcW w:w="5008" w:type="dxa"/>
          </w:tcPr>
          <w:p w:rsidR="0065322D" w:rsidRDefault="0065322D" w:rsidP="00E71DCB">
            <w:r>
              <w:t>Middle Atlantic Association of CBA (MAACBA)</w:t>
            </w:r>
          </w:p>
        </w:tc>
        <w:tc>
          <w:tcPr>
            <w:tcW w:w="2880" w:type="dxa"/>
          </w:tcPr>
          <w:p w:rsidR="0065322D" w:rsidRDefault="0065322D" w:rsidP="00E71DCB">
            <w:r>
              <w:t>Syracuse, NY</w:t>
            </w:r>
          </w:p>
        </w:tc>
        <w:tc>
          <w:tcPr>
            <w:tcW w:w="1401" w:type="dxa"/>
          </w:tcPr>
          <w:p w:rsidR="0065322D" w:rsidRDefault="0065322D" w:rsidP="00E71DCB">
            <w:r>
              <w:t>1999</w:t>
            </w:r>
          </w:p>
        </w:tc>
      </w:tr>
      <w:tr w:rsidR="0065322D" w:rsidTr="00E71DCB">
        <w:trPr>
          <w:jc w:val="center"/>
        </w:trPr>
        <w:tc>
          <w:tcPr>
            <w:tcW w:w="5008" w:type="dxa"/>
          </w:tcPr>
          <w:p w:rsidR="0065322D" w:rsidRDefault="0065322D" w:rsidP="00E71DCB">
            <w:r>
              <w:t>Eastern Economics Association</w:t>
            </w:r>
          </w:p>
        </w:tc>
        <w:tc>
          <w:tcPr>
            <w:tcW w:w="2880" w:type="dxa"/>
          </w:tcPr>
          <w:p w:rsidR="0065322D" w:rsidRDefault="0065322D" w:rsidP="00E71DCB">
            <w:r>
              <w:t>New York, NY</w:t>
            </w:r>
          </w:p>
        </w:tc>
        <w:tc>
          <w:tcPr>
            <w:tcW w:w="1401" w:type="dxa"/>
          </w:tcPr>
          <w:p w:rsidR="0065322D" w:rsidRDefault="0065322D" w:rsidP="00E71DCB">
            <w:r>
              <w:t>1998</w:t>
            </w:r>
          </w:p>
        </w:tc>
      </w:tr>
      <w:tr w:rsidR="0065322D" w:rsidTr="00E71DCB">
        <w:trPr>
          <w:jc w:val="center"/>
        </w:trPr>
        <w:tc>
          <w:tcPr>
            <w:tcW w:w="5008" w:type="dxa"/>
          </w:tcPr>
          <w:p w:rsidR="0065322D" w:rsidRDefault="0065322D" w:rsidP="00E71DCB">
            <w:r>
              <w:t>United States Association of Energy Economics</w:t>
            </w:r>
          </w:p>
        </w:tc>
        <w:tc>
          <w:tcPr>
            <w:tcW w:w="2880" w:type="dxa"/>
          </w:tcPr>
          <w:p w:rsidR="0065322D" w:rsidRDefault="0065322D" w:rsidP="00E71DCB">
            <w:r>
              <w:t>Albuquerque, NM</w:t>
            </w:r>
          </w:p>
        </w:tc>
        <w:tc>
          <w:tcPr>
            <w:tcW w:w="1401" w:type="dxa"/>
          </w:tcPr>
          <w:p w:rsidR="0065322D" w:rsidRDefault="0065322D" w:rsidP="00E71DCB">
            <w:r>
              <w:t>1998</w:t>
            </w:r>
          </w:p>
        </w:tc>
      </w:tr>
      <w:tr w:rsidR="0065322D" w:rsidTr="00E71DCB">
        <w:trPr>
          <w:jc w:val="center"/>
        </w:trPr>
        <w:tc>
          <w:tcPr>
            <w:tcW w:w="5008" w:type="dxa"/>
          </w:tcPr>
          <w:p w:rsidR="0065322D" w:rsidRDefault="0065322D" w:rsidP="00E71DCB">
            <w:r>
              <w:t>The International Atlantic Conference</w:t>
            </w:r>
          </w:p>
        </w:tc>
        <w:tc>
          <w:tcPr>
            <w:tcW w:w="2880" w:type="dxa"/>
          </w:tcPr>
          <w:p w:rsidR="0065322D" w:rsidRDefault="0065322D" w:rsidP="00E71DCB">
            <w:r>
              <w:t>Paris, France</w:t>
            </w:r>
          </w:p>
        </w:tc>
        <w:tc>
          <w:tcPr>
            <w:tcW w:w="1401" w:type="dxa"/>
          </w:tcPr>
          <w:p w:rsidR="0065322D" w:rsidRDefault="0065322D" w:rsidP="00E71DCB">
            <w:r>
              <w:t>1996</w:t>
            </w:r>
          </w:p>
        </w:tc>
      </w:tr>
      <w:tr w:rsidR="0065322D" w:rsidTr="00E71DCB">
        <w:trPr>
          <w:jc w:val="center"/>
        </w:trPr>
        <w:tc>
          <w:tcPr>
            <w:tcW w:w="5008" w:type="dxa"/>
          </w:tcPr>
          <w:p w:rsidR="0065322D" w:rsidRDefault="0065322D" w:rsidP="00E71DCB">
            <w:r>
              <w:t>The American Stock Exchange Seminar on Derivatives</w:t>
            </w:r>
          </w:p>
        </w:tc>
        <w:tc>
          <w:tcPr>
            <w:tcW w:w="2880" w:type="dxa"/>
          </w:tcPr>
          <w:p w:rsidR="0065322D" w:rsidRDefault="0065322D" w:rsidP="00E71DCB">
            <w:r>
              <w:t>New York, NY</w:t>
            </w:r>
          </w:p>
        </w:tc>
        <w:tc>
          <w:tcPr>
            <w:tcW w:w="1401" w:type="dxa"/>
          </w:tcPr>
          <w:p w:rsidR="0065322D" w:rsidRDefault="0065322D" w:rsidP="00E71DCB">
            <w:r>
              <w:t>1996</w:t>
            </w:r>
          </w:p>
        </w:tc>
      </w:tr>
      <w:tr w:rsidR="0065322D" w:rsidTr="00E71DCB">
        <w:trPr>
          <w:jc w:val="center"/>
        </w:trPr>
        <w:tc>
          <w:tcPr>
            <w:tcW w:w="5008" w:type="dxa"/>
          </w:tcPr>
          <w:p w:rsidR="0065322D" w:rsidRDefault="0065322D" w:rsidP="00E71DCB">
            <w:r>
              <w:t>South American Energy Conference</w:t>
            </w:r>
          </w:p>
        </w:tc>
        <w:tc>
          <w:tcPr>
            <w:tcW w:w="2880" w:type="dxa"/>
          </w:tcPr>
          <w:p w:rsidR="0065322D" w:rsidRDefault="0065322D" w:rsidP="00E71DCB">
            <w:r>
              <w:t>Mexico City, Mexico</w:t>
            </w:r>
          </w:p>
        </w:tc>
        <w:tc>
          <w:tcPr>
            <w:tcW w:w="1401" w:type="dxa"/>
          </w:tcPr>
          <w:p w:rsidR="0065322D" w:rsidRDefault="0065322D" w:rsidP="00E71DCB">
            <w:r>
              <w:t>1996</w:t>
            </w:r>
          </w:p>
        </w:tc>
      </w:tr>
      <w:tr w:rsidR="0065322D" w:rsidTr="00E71DCB">
        <w:trPr>
          <w:jc w:val="center"/>
        </w:trPr>
        <w:tc>
          <w:tcPr>
            <w:tcW w:w="5008" w:type="dxa"/>
          </w:tcPr>
          <w:p w:rsidR="0065322D" w:rsidRDefault="0065322D" w:rsidP="00E71DCB">
            <w:r>
              <w:t>Allied Social Sciences Association</w:t>
            </w:r>
          </w:p>
        </w:tc>
        <w:tc>
          <w:tcPr>
            <w:tcW w:w="2880" w:type="dxa"/>
          </w:tcPr>
          <w:p w:rsidR="0065322D" w:rsidRDefault="0065322D" w:rsidP="00E71DCB">
            <w:r>
              <w:t>Washington, DC</w:t>
            </w:r>
          </w:p>
        </w:tc>
        <w:tc>
          <w:tcPr>
            <w:tcW w:w="1401" w:type="dxa"/>
          </w:tcPr>
          <w:p w:rsidR="0065322D" w:rsidRDefault="0065322D" w:rsidP="00E71DCB">
            <w:r>
              <w:t>1995</w:t>
            </w:r>
          </w:p>
        </w:tc>
      </w:tr>
      <w:tr w:rsidR="0065322D" w:rsidTr="00E71DCB">
        <w:trPr>
          <w:jc w:val="center"/>
        </w:trPr>
        <w:tc>
          <w:tcPr>
            <w:tcW w:w="5008" w:type="dxa"/>
          </w:tcPr>
          <w:p w:rsidR="0065322D" w:rsidRDefault="0065322D" w:rsidP="00E71DCB">
            <w:r>
              <w:t xml:space="preserve">A Cato Institute Conference on Arab-Israeli Peace: </w:t>
            </w:r>
            <w:r>
              <w:br/>
              <w:t>Prosperity or Politics?</w:t>
            </w:r>
          </w:p>
        </w:tc>
        <w:tc>
          <w:tcPr>
            <w:tcW w:w="2880" w:type="dxa"/>
          </w:tcPr>
          <w:p w:rsidR="0065322D" w:rsidRDefault="0065322D" w:rsidP="00E71DCB">
            <w:r>
              <w:t>New York, NY</w:t>
            </w:r>
          </w:p>
        </w:tc>
        <w:tc>
          <w:tcPr>
            <w:tcW w:w="1401" w:type="dxa"/>
          </w:tcPr>
          <w:p w:rsidR="0065322D" w:rsidRDefault="0065322D" w:rsidP="00E71DCB">
            <w:r>
              <w:t>1995</w:t>
            </w:r>
          </w:p>
        </w:tc>
      </w:tr>
      <w:tr w:rsidR="0065322D" w:rsidTr="00E71DCB">
        <w:trPr>
          <w:jc w:val="center"/>
        </w:trPr>
        <w:tc>
          <w:tcPr>
            <w:tcW w:w="5008" w:type="dxa"/>
          </w:tcPr>
          <w:p w:rsidR="0065322D" w:rsidRDefault="0065322D" w:rsidP="00E71DCB">
            <w:r>
              <w:t>The Economic Strategy Institute Winning and Losing: America in the New Global Trade Order</w:t>
            </w:r>
          </w:p>
        </w:tc>
        <w:tc>
          <w:tcPr>
            <w:tcW w:w="2880" w:type="dxa"/>
          </w:tcPr>
          <w:p w:rsidR="0065322D" w:rsidRDefault="0065322D" w:rsidP="00E71DCB">
            <w:r>
              <w:t>Washington, DC</w:t>
            </w:r>
          </w:p>
        </w:tc>
        <w:tc>
          <w:tcPr>
            <w:tcW w:w="1401" w:type="dxa"/>
          </w:tcPr>
          <w:p w:rsidR="0065322D" w:rsidRDefault="0065322D" w:rsidP="00E71DCB">
            <w:r>
              <w:t>1995</w:t>
            </w:r>
          </w:p>
        </w:tc>
      </w:tr>
      <w:tr w:rsidR="0065322D" w:rsidTr="00E71DCB">
        <w:trPr>
          <w:jc w:val="center"/>
        </w:trPr>
        <w:tc>
          <w:tcPr>
            <w:tcW w:w="5008" w:type="dxa"/>
          </w:tcPr>
          <w:p w:rsidR="0065322D" w:rsidRDefault="0065322D" w:rsidP="00E71DCB">
            <w:r>
              <w:t>Allied Social Sciences Association</w:t>
            </w:r>
          </w:p>
        </w:tc>
        <w:tc>
          <w:tcPr>
            <w:tcW w:w="2880" w:type="dxa"/>
          </w:tcPr>
          <w:p w:rsidR="0065322D" w:rsidRDefault="0065322D" w:rsidP="00E71DCB">
            <w:r>
              <w:t>Boston, MA</w:t>
            </w:r>
          </w:p>
        </w:tc>
        <w:tc>
          <w:tcPr>
            <w:tcW w:w="1401" w:type="dxa"/>
          </w:tcPr>
          <w:p w:rsidR="0065322D" w:rsidRDefault="0065322D" w:rsidP="00E71DCB">
            <w:r>
              <w:t>1994</w:t>
            </w:r>
          </w:p>
        </w:tc>
      </w:tr>
      <w:tr w:rsidR="0065322D" w:rsidTr="00E71DCB">
        <w:trPr>
          <w:jc w:val="center"/>
        </w:trPr>
        <w:tc>
          <w:tcPr>
            <w:tcW w:w="5008" w:type="dxa"/>
          </w:tcPr>
          <w:p w:rsidR="0065322D" w:rsidRDefault="0065322D" w:rsidP="00E71DCB">
            <w:r>
              <w:t>Allied Social Science</w:t>
            </w:r>
            <w:r w:rsidR="00125E6D">
              <w:t>s</w:t>
            </w:r>
            <w:r>
              <w:t xml:space="preserve"> Assoc</w:t>
            </w:r>
            <w:r w:rsidR="00125E6D">
              <w:t>iation</w:t>
            </w:r>
          </w:p>
        </w:tc>
        <w:tc>
          <w:tcPr>
            <w:tcW w:w="2880" w:type="dxa"/>
          </w:tcPr>
          <w:p w:rsidR="0065322D" w:rsidRDefault="0065322D" w:rsidP="00E71DCB">
            <w:r>
              <w:t>Los Angeles, CA</w:t>
            </w:r>
          </w:p>
        </w:tc>
        <w:tc>
          <w:tcPr>
            <w:tcW w:w="1401" w:type="dxa"/>
          </w:tcPr>
          <w:p w:rsidR="0065322D" w:rsidRDefault="0065322D" w:rsidP="00E71DCB">
            <w:r>
              <w:t>1993</w:t>
            </w:r>
          </w:p>
        </w:tc>
      </w:tr>
      <w:tr w:rsidR="0065322D" w:rsidTr="00E71DCB">
        <w:trPr>
          <w:jc w:val="center"/>
        </w:trPr>
        <w:tc>
          <w:tcPr>
            <w:tcW w:w="5008" w:type="dxa"/>
          </w:tcPr>
          <w:p w:rsidR="0065322D" w:rsidRDefault="0065322D" w:rsidP="00E71DCB">
            <w:r>
              <w:t>Center for Iranian Research Analysis, UCLA</w:t>
            </w:r>
          </w:p>
        </w:tc>
        <w:tc>
          <w:tcPr>
            <w:tcW w:w="2880" w:type="dxa"/>
          </w:tcPr>
          <w:p w:rsidR="0065322D" w:rsidRDefault="0065322D" w:rsidP="00E71DCB">
            <w:r>
              <w:t>Los Angeles, CA</w:t>
            </w:r>
          </w:p>
        </w:tc>
        <w:tc>
          <w:tcPr>
            <w:tcW w:w="1401" w:type="dxa"/>
          </w:tcPr>
          <w:p w:rsidR="0065322D" w:rsidRDefault="0065322D" w:rsidP="00E71DCB">
            <w:r>
              <w:t>1993</w:t>
            </w:r>
          </w:p>
        </w:tc>
      </w:tr>
      <w:tr w:rsidR="0065322D" w:rsidTr="00E71DCB">
        <w:trPr>
          <w:jc w:val="center"/>
        </w:trPr>
        <w:tc>
          <w:tcPr>
            <w:tcW w:w="5008" w:type="dxa"/>
          </w:tcPr>
          <w:p w:rsidR="0065322D" w:rsidRDefault="0065322D" w:rsidP="00E71DCB">
            <w:r>
              <w:t xml:space="preserve">American Council on Education Conference </w:t>
            </w:r>
            <w:r>
              <w:br/>
              <w:t xml:space="preserve">on Languages </w:t>
            </w:r>
            <w:r w:rsidR="00125E6D">
              <w:t>a</w:t>
            </w:r>
            <w:r>
              <w:t>cross the Curriculum</w:t>
            </w:r>
          </w:p>
        </w:tc>
        <w:tc>
          <w:tcPr>
            <w:tcW w:w="2880" w:type="dxa"/>
          </w:tcPr>
          <w:p w:rsidR="0065322D" w:rsidRDefault="0065322D" w:rsidP="00E71DCB">
            <w:r>
              <w:t>Washington, DC</w:t>
            </w:r>
          </w:p>
        </w:tc>
        <w:tc>
          <w:tcPr>
            <w:tcW w:w="1401" w:type="dxa"/>
          </w:tcPr>
          <w:p w:rsidR="0065322D" w:rsidRDefault="0065322D" w:rsidP="00E71DCB">
            <w:r>
              <w:t>1993</w:t>
            </w:r>
          </w:p>
        </w:tc>
      </w:tr>
      <w:tr w:rsidR="0065322D" w:rsidTr="00E71DCB">
        <w:trPr>
          <w:jc w:val="center"/>
        </w:trPr>
        <w:tc>
          <w:tcPr>
            <w:tcW w:w="5008" w:type="dxa"/>
          </w:tcPr>
          <w:p w:rsidR="0065322D" w:rsidRDefault="0065322D" w:rsidP="00E71DCB">
            <w:r>
              <w:t>Middle East Economics Assoc</w:t>
            </w:r>
            <w:r w:rsidR="00125E6D">
              <w:t>iation</w:t>
            </w:r>
          </w:p>
        </w:tc>
        <w:tc>
          <w:tcPr>
            <w:tcW w:w="2880" w:type="dxa"/>
          </w:tcPr>
          <w:p w:rsidR="0065322D" w:rsidRDefault="0065322D" w:rsidP="00E71DCB">
            <w:r>
              <w:t>New Orleans, LA</w:t>
            </w:r>
          </w:p>
        </w:tc>
        <w:tc>
          <w:tcPr>
            <w:tcW w:w="1401" w:type="dxa"/>
          </w:tcPr>
          <w:p w:rsidR="0065322D" w:rsidRDefault="0065322D" w:rsidP="00E71DCB">
            <w:r>
              <w:t>1992</w:t>
            </w:r>
          </w:p>
        </w:tc>
      </w:tr>
      <w:tr w:rsidR="0065322D" w:rsidTr="00E71DCB">
        <w:trPr>
          <w:jc w:val="center"/>
        </w:trPr>
        <w:tc>
          <w:tcPr>
            <w:tcW w:w="5008" w:type="dxa"/>
          </w:tcPr>
          <w:p w:rsidR="0065322D" w:rsidRDefault="0065322D" w:rsidP="00E71DCB">
            <w:r>
              <w:t>Eastern Economics Association</w:t>
            </w:r>
          </w:p>
        </w:tc>
        <w:tc>
          <w:tcPr>
            <w:tcW w:w="2880" w:type="dxa"/>
          </w:tcPr>
          <w:p w:rsidR="0065322D" w:rsidRDefault="0065322D" w:rsidP="00E71DCB">
            <w:r>
              <w:t>New York, NY</w:t>
            </w:r>
          </w:p>
        </w:tc>
        <w:tc>
          <w:tcPr>
            <w:tcW w:w="1401" w:type="dxa"/>
          </w:tcPr>
          <w:p w:rsidR="0065322D" w:rsidRDefault="0065322D" w:rsidP="00E71DCB">
            <w:r>
              <w:t>1992</w:t>
            </w:r>
          </w:p>
        </w:tc>
      </w:tr>
      <w:tr w:rsidR="0065322D" w:rsidTr="00E71DCB">
        <w:trPr>
          <w:jc w:val="center"/>
        </w:trPr>
        <w:tc>
          <w:tcPr>
            <w:tcW w:w="5008" w:type="dxa"/>
          </w:tcPr>
          <w:p w:rsidR="0065322D" w:rsidRDefault="0065322D" w:rsidP="00E71DCB">
            <w:r>
              <w:t>The Michigan University, Center for Middle Eastern</w:t>
            </w:r>
            <w:r>
              <w:br/>
              <w:t>and North African Studies</w:t>
            </w:r>
          </w:p>
        </w:tc>
        <w:tc>
          <w:tcPr>
            <w:tcW w:w="2880" w:type="dxa"/>
          </w:tcPr>
          <w:p w:rsidR="0065322D" w:rsidRDefault="0065322D" w:rsidP="00E71DCB">
            <w:r>
              <w:t>Ann Arbor, MI</w:t>
            </w:r>
          </w:p>
        </w:tc>
        <w:tc>
          <w:tcPr>
            <w:tcW w:w="1401" w:type="dxa"/>
          </w:tcPr>
          <w:p w:rsidR="0065322D" w:rsidRDefault="0065322D" w:rsidP="00E71DCB">
            <w:r>
              <w:t>1992</w:t>
            </w:r>
          </w:p>
        </w:tc>
      </w:tr>
      <w:tr w:rsidR="0065322D" w:rsidTr="00E71DCB">
        <w:trPr>
          <w:jc w:val="center"/>
        </w:trPr>
        <w:tc>
          <w:tcPr>
            <w:tcW w:w="5008" w:type="dxa"/>
          </w:tcPr>
          <w:p w:rsidR="0065322D" w:rsidRDefault="0065322D" w:rsidP="00E71DCB">
            <w:r>
              <w:t>World Trade Club of Westchester - European Update</w:t>
            </w:r>
          </w:p>
        </w:tc>
        <w:tc>
          <w:tcPr>
            <w:tcW w:w="2880" w:type="dxa"/>
          </w:tcPr>
          <w:p w:rsidR="0065322D" w:rsidRDefault="0065322D" w:rsidP="00E71DCB">
            <w:r>
              <w:t>Tarrytown, NY</w:t>
            </w:r>
          </w:p>
        </w:tc>
        <w:tc>
          <w:tcPr>
            <w:tcW w:w="1401" w:type="dxa"/>
          </w:tcPr>
          <w:p w:rsidR="0065322D" w:rsidRDefault="0065322D" w:rsidP="00E71DCB">
            <w:r>
              <w:t>1992</w:t>
            </w:r>
          </w:p>
        </w:tc>
      </w:tr>
      <w:tr w:rsidR="0065322D" w:rsidTr="00E71DCB">
        <w:trPr>
          <w:jc w:val="center"/>
        </w:trPr>
        <w:tc>
          <w:tcPr>
            <w:tcW w:w="5008" w:type="dxa"/>
          </w:tcPr>
          <w:p w:rsidR="0065322D" w:rsidRDefault="0065322D" w:rsidP="00E71DCB">
            <w:r>
              <w:lastRenderedPageBreak/>
              <w:t xml:space="preserve">Arthur Anderson &amp; Co.-Conference on Teaching </w:t>
            </w:r>
            <w:r>
              <w:br/>
              <w:t>Business Ethics</w:t>
            </w:r>
          </w:p>
        </w:tc>
        <w:tc>
          <w:tcPr>
            <w:tcW w:w="2880" w:type="dxa"/>
          </w:tcPr>
          <w:p w:rsidR="0065322D" w:rsidRDefault="0065322D" w:rsidP="00E71DCB">
            <w:r>
              <w:t>Chicago, IL</w:t>
            </w:r>
          </w:p>
        </w:tc>
        <w:tc>
          <w:tcPr>
            <w:tcW w:w="1401" w:type="dxa"/>
          </w:tcPr>
          <w:p w:rsidR="0065322D" w:rsidRDefault="0065322D" w:rsidP="00E71DCB">
            <w:r>
              <w:t>1991</w:t>
            </w:r>
          </w:p>
        </w:tc>
      </w:tr>
      <w:tr w:rsidR="0065322D" w:rsidTr="00E71DCB">
        <w:trPr>
          <w:jc w:val="center"/>
        </w:trPr>
        <w:tc>
          <w:tcPr>
            <w:tcW w:w="5008" w:type="dxa"/>
          </w:tcPr>
          <w:p w:rsidR="0065322D" w:rsidRDefault="0065322D" w:rsidP="00E71DCB">
            <w:r>
              <w:t>Allied Social Science</w:t>
            </w:r>
            <w:r w:rsidR="00125E6D">
              <w:t>s</w:t>
            </w:r>
            <w:r>
              <w:t xml:space="preserve"> Assoc</w:t>
            </w:r>
            <w:r w:rsidR="00125E6D">
              <w:t>iation</w:t>
            </w:r>
          </w:p>
        </w:tc>
        <w:tc>
          <w:tcPr>
            <w:tcW w:w="2880" w:type="dxa"/>
          </w:tcPr>
          <w:p w:rsidR="0065322D" w:rsidRDefault="0065322D" w:rsidP="00E71DCB">
            <w:r>
              <w:t>Washington, D.C.</w:t>
            </w:r>
          </w:p>
        </w:tc>
        <w:tc>
          <w:tcPr>
            <w:tcW w:w="1401" w:type="dxa"/>
          </w:tcPr>
          <w:p w:rsidR="0065322D" w:rsidRDefault="0065322D" w:rsidP="00E71DCB">
            <w:r>
              <w:t>1990</w:t>
            </w:r>
          </w:p>
        </w:tc>
      </w:tr>
      <w:tr w:rsidR="0065322D" w:rsidTr="00E71DCB">
        <w:trPr>
          <w:jc w:val="center"/>
        </w:trPr>
        <w:tc>
          <w:tcPr>
            <w:tcW w:w="5008" w:type="dxa"/>
          </w:tcPr>
          <w:p w:rsidR="0065322D" w:rsidRDefault="0065322D" w:rsidP="00E71DCB">
            <w:r>
              <w:t xml:space="preserve">The Thirteen Central Banking Seminar- The Federal </w:t>
            </w:r>
            <w:r>
              <w:br/>
              <w:t>Reserve Bank of New York</w:t>
            </w:r>
          </w:p>
        </w:tc>
        <w:tc>
          <w:tcPr>
            <w:tcW w:w="2880" w:type="dxa"/>
          </w:tcPr>
          <w:p w:rsidR="0065322D" w:rsidRDefault="0065322D" w:rsidP="00E71DCB">
            <w:r>
              <w:t>New York, NY</w:t>
            </w:r>
          </w:p>
        </w:tc>
        <w:tc>
          <w:tcPr>
            <w:tcW w:w="1401" w:type="dxa"/>
          </w:tcPr>
          <w:p w:rsidR="0065322D" w:rsidRDefault="0065322D" w:rsidP="00E71DCB">
            <w:r>
              <w:t>1990</w:t>
            </w:r>
          </w:p>
        </w:tc>
      </w:tr>
      <w:tr w:rsidR="0065322D" w:rsidTr="00E71DCB">
        <w:trPr>
          <w:jc w:val="center"/>
        </w:trPr>
        <w:tc>
          <w:tcPr>
            <w:tcW w:w="5008" w:type="dxa"/>
          </w:tcPr>
          <w:p w:rsidR="0065322D" w:rsidRDefault="0065322D" w:rsidP="00E71DCB">
            <w:r>
              <w:t xml:space="preserve">The Eleventh Annual Options Colloquium - The </w:t>
            </w:r>
            <w:r>
              <w:br/>
              <w:t>American Stock Exchange</w:t>
            </w:r>
          </w:p>
        </w:tc>
        <w:tc>
          <w:tcPr>
            <w:tcW w:w="2880" w:type="dxa"/>
          </w:tcPr>
          <w:p w:rsidR="0065322D" w:rsidRDefault="0065322D" w:rsidP="00E71DCB">
            <w:r>
              <w:t>New York, NY</w:t>
            </w:r>
          </w:p>
        </w:tc>
        <w:tc>
          <w:tcPr>
            <w:tcW w:w="1401" w:type="dxa"/>
          </w:tcPr>
          <w:p w:rsidR="0065322D" w:rsidRDefault="0065322D" w:rsidP="00E71DCB">
            <w:r>
              <w:t>1990</w:t>
            </w:r>
          </w:p>
        </w:tc>
      </w:tr>
      <w:tr w:rsidR="0065322D" w:rsidTr="00E71DCB">
        <w:trPr>
          <w:jc w:val="center"/>
        </w:trPr>
        <w:tc>
          <w:tcPr>
            <w:tcW w:w="5008" w:type="dxa"/>
          </w:tcPr>
          <w:p w:rsidR="0065322D" w:rsidRDefault="0065322D" w:rsidP="00E71DCB">
            <w:r>
              <w:t>Eastern Economics Association</w:t>
            </w:r>
          </w:p>
        </w:tc>
        <w:tc>
          <w:tcPr>
            <w:tcW w:w="2880" w:type="dxa"/>
          </w:tcPr>
          <w:p w:rsidR="0065322D" w:rsidRDefault="0065322D" w:rsidP="00E71DCB">
            <w:r>
              <w:t>Baltimore, MD</w:t>
            </w:r>
          </w:p>
        </w:tc>
        <w:tc>
          <w:tcPr>
            <w:tcW w:w="1401" w:type="dxa"/>
          </w:tcPr>
          <w:p w:rsidR="0065322D" w:rsidRDefault="0065322D" w:rsidP="00E71DCB">
            <w:r>
              <w:t>1989</w:t>
            </w:r>
          </w:p>
        </w:tc>
      </w:tr>
      <w:tr w:rsidR="0065322D" w:rsidTr="00E71DCB">
        <w:trPr>
          <w:jc w:val="center"/>
        </w:trPr>
        <w:tc>
          <w:tcPr>
            <w:tcW w:w="5008" w:type="dxa"/>
          </w:tcPr>
          <w:p w:rsidR="0065322D" w:rsidRDefault="0065322D" w:rsidP="00125E6D">
            <w:r>
              <w:t>Allied Social Science</w:t>
            </w:r>
            <w:r w:rsidR="00125E6D">
              <w:t>s</w:t>
            </w:r>
            <w:r>
              <w:t xml:space="preserve"> Assoc</w:t>
            </w:r>
            <w:r w:rsidR="00125E6D">
              <w:t>iation</w:t>
            </w:r>
          </w:p>
        </w:tc>
        <w:tc>
          <w:tcPr>
            <w:tcW w:w="2880" w:type="dxa"/>
          </w:tcPr>
          <w:p w:rsidR="0065322D" w:rsidRDefault="0065322D" w:rsidP="00E71DCB">
            <w:r>
              <w:t>Atlanta, GA</w:t>
            </w:r>
          </w:p>
        </w:tc>
        <w:tc>
          <w:tcPr>
            <w:tcW w:w="1401" w:type="dxa"/>
          </w:tcPr>
          <w:p w:rsidR="0065322D" w:rsidRDefault="0065322D" w:rsidP="00E71DCB">
            <w:r>
              <w:t>1989</w:t>
            </w:r>
          </w:p>
        </w:tc>
      </w:tr>
      <w:tr w:rsidR="0065322D" w:rsidTr="0065322D">
        <w:trPr>
          <w:jc w:val="center"/>
        </w:trPr>
        <w:tc>
          <w:tcPr>
            <w:tcW w:w="5008" w:type="dxa"/>
          </w:tcPr>
          <w:p w:rsidR="0065322D" w:rsidRDefault="0065322D" w:rsidP="00E71DCB">
            <w:r>
              <w:t>Eastern Economics Association</w:t>
            </w:r>
          </w:p>
        </w:tc>
        <w:tc>
          <w:tcPr>
            <w:tcW w:w="2880" w:type="dxa"/>
          </w:tcPr>
          <w:p w:rsidR="0065322D" w:rsidRDefault="0065322D" w:rsidP="00E71DCB">
            <w:r>
              <w:t>Washington D.C.</w:t>
            </w:r>
            <w:r>
              <w:tab/>
            </w:r>
          </w:p>
        </w:tc>
        <w:tc>
          <w:tcPr>
            <w:tcW w:w="1401" w:type="dxa"/>
          </w:tcPr>
          <w:p w:rsidR="0065322D" w:rsidRDefault="0065322D" w:rsidP="00E71DCB">
            <w:r>
              <w:t>1987</w:t>
            </w:r>
          </w:p>
        </w:tc>
      </w:tr>
      <w:tr w:rsidR="0065322D" w:rsidTr="0065322D">
        <w:trPr>
          <w:jc w:val="center"/>
        </w:trPr>
        <w:tc>
          <w:tcPr>
            <w:tcW w:w="5008" w:type="dxa"/>
          </w:tcPr>
          <w:p w:rsidR="0065322D" w:rsidRDefault="0065322D" w:rsidP="00E71DCB">
            <w:r>
              <w:t>Center for Iranian Research and Analysis</w:t>
            </w:r>
          </w:p>
        </w:tc>
        <w:tc>
          <w:tcPr>
            <w:tcW w:w="2880" w:type="dxa"/>
          </w:tcPr>
          <w:p w:rsidR="0065322D" w:rsidRDefault="0065322D" w:rsidP="00E71DCB">
            <w:r>
              <w:t>Widener University, Chester, PA</w:t>
            </w:r>
          </w:p>
        </w:tc>
        <w:tc>
          <w:tcPr>
            <w:tcW w:w="1401" w:type="dxa"/>
          </w:tcPr>
          <w:p w:rsidR="0065322D" w:rsidRDefault="0065322D" w:rsidP="00E71DCB">
            <w:r>
              <w:t>1987</w:t>
            </w:r>
          </w:p>
        </w:tc>
      </w:tr>
      <w:tr w:rsidR="0065322D" w:rsidTr="0065322D">
        <w:trPr>
          <w:jc w:val="center"/>
        </w:trPr>
        <w:tc>
          <w:tcPr>
            <w:tcW w:w="5008" w:type="dxa"/>
            <w:tcBorders>
              <w:bottom w:val="single" w:sz="4" w:space="0" w:color="auto"/>
            </w:tcBorders>
          </w:tcPr>
          <w:p w:rsidR="0065322D" w:rsidRDefault="0065322D" w:rsidP="00E71DCB">
            <w:r>
              <w:t>Eastern Economics Association</w:t>
            </w:r>
          </w:p>
        </w:tc>
        <w:tc>
          <w:tcPr>
            <w:tcW w:w="2880" w:type="dxa"/>
            <w:tcBorders>
              <w:bottom w:val="single" w:sz="4" w:space="0" w:color="auto"/>
            </w:tcBorders>
          </w:tcPr>
          <w:p w:rsidR="0065322D" w:rsidRDefault="0065322D" w:rsidP="00E71DCB">
            <w:r>
              <w:t>Philadelphia, PA</w:t>
            </w:r>
          </w:p>
        </w:tc>
        <w:tc>
          <w:tcPr>
            <w:tcW w:w="1401" w:type="dxa"/>
            <w:tcBorders>
              <w:bottom w:val="single" w:sz="4" w:space="0" w:color="auto"/>
            </w:tcBorders>
          </w:tcPr>
          <w:p w:rsidR="0065322D" w:rsidRDefault="0065322D" w:rsidP="00E71DCB">
            <w:r>
              <w:t>1986</w:t>
            </w:r>
          </w:p>
        </w:tc>
      </w:tr>
    </w:tbl>
    <w:p w:rsidR="00FA2729" w:rsidRDefault="00CC1FEA" w:rsidP="00E71DCB">
      <w:pPr>
        <w:pStyle w:val="Heading1"/>
      </w:pPr>
      <w:r>
        <w:t>Professional Memberships</w:t>
      </w:r>
    </w:p>
    <w:p w:rsidR="00FA2729" w:rsidRDefault="00FA2729" w:rsidP="00E71DCB">
      <w:pPr>
        <w:spacing w:after="0" w:line="240" w:lineRule="auto"/>
        <w:ind w:left="720"/>
      </w:pPr>
      <w:r>
        <w:t>International Association for Energy Economist</w:t>
      </w:r>
    </w:p>
    <w:p w:rsidR="00FA2729" w:rsidRDefault="00FA2729" w:rsidP="00E71DCB">
      <w:pPr>
        <w:spacing w:after="0" w:line="240" w:lineRule="auto"/>
        <w:ind w:left="720"/>
      </w:pPr>
      <w:r>
        <w:t xml:space="preserve">American </w:t>
      </w:r>
      <w:r w:rsidR="00CC1FEA">
        <w:t>Economic</w:t>
      </w:r>
      <w:r>
        <w:t xml:space="preserve"> Association</w:t>
      </w:r>
    </w:p>
    <w:p w:rsidR="00FA2729" w:rsidRDefault="00FA2729" w:rsidP="00E71DCB">
      <w:pPr>
        <w:spacing w:after="0" w:line="240" w:lineRule="auto"/>
        <w:ind w:left="720"/>
      </w:pPr>
      <w:r>
        <w:t>Eastern Economics Association</w:t>
      </w:r>
    </w:p>
    <w:p w:rsidR="00FA2729" w:rsidRDefault="00FA2729" w:rsidP="00E71DCB">
      <w:pPr>
        <w:spacing w:after="0" w:line="240" w:lineRule="auto"/>
        <w:ind w:left="720"/>
      </w:pPr>
      <w:r>
        <w:t>Middle East Economics Association (one vote short of being elected to the Board of MEEA, 1992)</w:t>
      </w:r>
    </w:p>
    <w:p w:rsidR="00FA2729" w:rsidRDefault="00FA2729" w:rsidP="00E71DCB">
      <w:pPr>
        <w:spacing w:after="0" w:line="240" w:lineRule="auto"/>
        <w:ind w:left="720"/>
      </w:pPr>
      <w:r>
        <w:t>American Finance Association</w:t>
      </w:r>
    </w:p>
    <w:p w:rsidR="00FA2729" w:rsidRDefault="00CC1FEA" w:rsidP="00E71DCB">
      <w:pPr>
        <w:pStyle w:val="Heading1"/>
      </w:pPr>
      <w:r>
        <w:t>Courses Taught</w:t>
      </w:r>
    </w:p>
    <w:p w:rsidR="00FA2729" w:rsidRDefault="00CC1FEA" w:rsidP="00E71DCB">
      <w:pPr>
        <w:pStyle w:val="Heading2"/>
        <w:ind w:left="720"/>
      </w:pPr>
      <w:r>
        <w:t>Undergraduate</w:t>
      </w:r>
    </w:p>
    <w:p w:rsidR="00FA2729" w:rsidRDefault="00CC1FEA" w:rsidP="00E71DCB">
      <w:pPr>
        <w:spacing w:after="0" w:line="240" w:lineRule="auto"/>
        <w:ind w:left="1440"/>
      </w:pPr>
      <w:r>
        <w:t>Principles of M</w:t>
      </w:r>
      <w:r w:rsidR="00FA2729">
        <w:t>acroeconomics</w:t>
      </w:r>
      <w:r>
        <w:t>;</w:t>
      </w:r>
      <w:r w:rsidR="00FA2729">
        <w:t xml:space="preserve"> Principles of Microeconomic</w:t>
      </w:r>
      <w:r>
        <w:t>;</w:t>
      </w:r>
      <w:r w:rsidR="00FA2729">
        <w:t xml:space="preserve"> Macroeconomic Theory</w:t>
      </w:r>
      <w:r>
        <w:t>;</w:t>
      </w:r>
      <w:r w:rsidR="00FA2729">
        <w:t xml:space="preserve"> Price Theory</w:t>
      </w:r>
      <w:r>
        <w:t>;</w:t>
      </w:r>
      <w:r w:rsidR="00FA2729">
        <w:t xml:space="preserve"> Labor Economics</w:t>
      </w:r>
      <w:r>
        <w:t xml:space="preserve">; </w:t>
      </w:r>
      <w:r w:rsidR="00FA2729">
        <w:t>Statistics</w:t>
      </w:r>
      <w:r>
        <w:t>;</w:t>
      </w:r>
      <w:r w:rsidR="00FA2729">
        <w:t xml:space="preserve"> Public Finance</w:t>
      </w:r>
      <w:r>
        <w:t>; International Economics;</w:t>
      </w:r>
      <w:r w:rsidR="00FA2729">
        <w:t xml:space="preserve"> Money and Banking</w:t>
      </w:r>
      <w:r>
        <w:t>;</w:t>
      </w:r>
      <w:r w:rsidR="00FA2729">
        <w:t xml:space="preserve"> Financial Markets</w:t>
      </w:r>
      <w:r>
        <w:t>;</w:t>
      </w:r>
      <w:r w:rsidR="00FA2729">
        <w:t xml:space="preserve"> Corporate </w:t>
      </w:r>
      <w:r>
        <w:t>Finance; Investments; Advanced</w:t>
      </w:r>
      <w:r w:rsidR="00FA2729">
        <w:t xml:space="preserve"> Topics in Banking and Investments</w:t>
      </w:r>
      <w:r>
        <w:t xml:space="preserve">; </w:t>
      </w:r>
      <w:r w:rsidR="00FA2729">
        <w:t>International Finance</w:t>
      </w:r>
    </w:p>
    <w:p w:rsidR="00FA2729" w:rsidRDefault="00CC1FEA" w:rsidP="00E71DCB">
      <w:pPr>
        <w:pStyle w:val="Heading2"/>
        <w:ind w:left="720"/>
      </w:pPr>
      <w:r>
        <w:t>Graduate</w:t>
      </w:r>
    </w:p>
    <w:p w:rsidR="00FA2729" w:rsidRDefault="00FA2729" w:rsidP="00E71DCB">
      <w:pPr>
        <w:spacing w:after="0" w:line="240" w:lineRule="auto"/>
        <w:ind w:left="1440"/>
      </w:pPr>
      <w:r>
        <w:t>Financial Markets; Corporate Financial Management; International Trade and Commercial P</w:t>
      </w:r>
      <w:r w:rsidR="00CC1FEA">
        <w:t xml:space="preserve">olicy; Managerial Economics; </w:t>
      </w:r>
      <w:r>
        <w:t>International Finance and Investments</w:t>
      </w:r>
      <w:r w:rsidR="00903128">
        <w:t>; Financing New Ventures</w:t>
      </w:r>
    </w:p>
    <w:p w:rsidR="00E71DCB" w:rsidRDefault="00E71DCB" w:rsidP="003873E3">
      <w:pPr>
        <w:keepNext/>
        <w:spacing w:before="300" w:after="40"/>
        <w:outlineLvl w:val="0"/>
      </w:pPr>
    </w:p>
    <w:sectPr w:rsidR="00E71DCB" w:rsidSect="00FA2729">
      <w:footerReference w:type="even" r:id="rId8"/>
      <w:footerReference w:type="default" r:id="rId9"/>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97" w:rsidRDefault="00660E97">
      <w:pPr>
        <w:spacing w:after="0" w:line="240" w:lineRule="auto"/>
      </w:pPr>
      <w:r>
        <w:separator/>
      </w:r>
    </w:p>
  </w:endnote>
  <w:endnote w:type="continuationSeparator" w:id="0">
    <w:p w:rsidR="00660E97" w:rsidRDefault="0066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16" w:rsidRDefault="007D0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F16" w:rsidRDefault="007D0F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16" w:rsidRDefault="007D0F1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F51FE">
      <w:rPr>
        <w:rStyle w:val="PageNumber"/>
        <w:rFonts w:ascii="Times New Roman" w:hAnsi="Times New Roman"/>
        <w:noProof/>
      </w:rPr>
      <w:t>16</w:t>
    </w:r>
    <w:r>
      <w:rPr>
        <w:rStyle w:val="PageNumber"/>
        <w:rFonts w:ascii="Times New Roman" w:hAnsi="Times New Roman"/>
      </w:rPr>
      <w:fldChar w:fldCharType="end"/>
    </w:r>
  </w:p>
  <w:p w:rsidR="007D0F16" w:rsidRDefault="007D0F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97" w:rsidRDefault="00660E97">
      <w:pPr>
        <w:spacing w:after="0" w:line="240" w:lineRule="auto"/>
      </w:pPr>
      <w:r>
        <w:separator/>
      </w:r>
    </w:p>
  </w:footnote>
  <w:footnote w:type="continuationSeparator" w:id="0">
    <w:p w:rsidR="00660E97" w:rsidRDefault="00660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3A5"/>
    <w:multiLevelType w:val="hybridMultilevel"/>
    <w:tmpl w:val="FAE2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01F5"/>
    <w:multiLevelType w:val="hybridMultilevel"/>
    <w:tmpl w:val="716A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6B84"/>
    <w:multiLevelType w:val="hybridMultilevel"/>
    <w:tmpl w:val="F39C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5DFA"/>
    <w:multiLevelType w:val="hybridMultilevel"/>
    <w:tmpl w:val="FEF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0D5F"/>
    <w:multiLevelType w:val="hybridMultilevel"/>
    <w:tmpl w:val="342E3C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C5963AF"/>
    <w:multiLevelType w:val="hybridMultilevel"/>
    <w:tmpl w:val="E188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03474D"/>
    <w:multiLevelType w:val="hybridMultilevel"/>
    <w:tmpl w:val="51BE3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CB77F9"/>
    <w:multiLevelType w:val="hybridMultilevel"/>
    <w:tmpl w:val="A696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7E556E"/>
    <w:multiLevelType w:val="hybridMultilevel"/>
    <w:tmpl w:val="44D6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77137"/>
    <w:multiLevelType w:val="hybridMultilevel"/>
    <w:tmpl w:val="56C2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F55D9"/>
    <w:multiLevelType w:val="hybridMultilevel"/>
    <w:tmpl w:val="3DE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C2CAD"/>
    <w:multiLevelType w:val="hybridMultilevel"/>
    <w:tmpl w:val="29E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869CE"/>
    <w:multiLevelType w:val="hybridMultilevel"/>
    <w:tmpl w:val="825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E55FE"/>
    <w:multiLevelType w:val="hybridMultilevel"/>
    <w:tmpl w:val="78F48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AE297C"/>
    <w:multiLevelType w:val="hybridMultilevel"/>
    <w:tmpl w:val="4F748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32AFE"/>
    <w:multiLevelType w:val="hybridMultilevel"/>
    <w:tmpl w:val="2FCE6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953E8"/>
    <w:multiLevelType w:val="hybridMultilevel"/>
    <w:tmpl w:val="46802F4E"/>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76F23BF"/>
    <w:multiLevelType w:val="hybridMultilevel"/>
    <w:tmpl w:val="11F6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30D1A"/>
    <w:multiLevelType w:val="hybridMultilevel"/>
    <w:tmpl w:val="DE52B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04368"/>
    <w:multiLevelType w:val="hybridMultilevel"/>
    <w:tmpl w:val="1B8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40B8A"/>
    <w:multiLevelType w:val="hybridMultilevel"/>
    <w:tmpl w:val="A7C2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343C2"/>
    <w:multiLevelType w:val="hybridMultilevel"/>
    <w:tmpl w:val="55806B4E"/>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57D26278"/>
    <w:multiLevelType w:val="hybridMultilevel"/>
    <w:tmpl w:val="A7A4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709BD"/>
    <w:multiLevelType w:val="hybridMultilevel"/>
    <w:tmpl w:val="954299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D5F583F"/>
    <w:multiLevelType w:val="hybridMultilevel"/>
    <w:tmpl w:val="EA52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6072D"/>
    <w:multiLevelType w:val="hybridMultilevel"/>
    <w:tmpl w:val="FB3C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D39FC"/>
    <w:multiLevelType w:val="hybridMultilevel"/>
    <w:tmpl w:val="8544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892494"/>
    <w:multiLevelType w:val="hybridMultilevel"/>
    <w:tmpl w:val="F7E0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C618E"/>
    <w:multiLevelType w:val="hybridMultilevel"/>
    <w:tmpl w:val="ACB2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40522"/>
    <w:multiLevelType w:val="hybridMultilevel"/>
    <w:tmpl w:val="459C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4"/>
  </w:num>
  <w:num w:numId="5">
    <w:abstractNumId w:val="1"/>
  </w:num>
  <w:num w:numId="6">
    <w:abstractNumId w:val="3"/>
  </w:num>
  <w:num w:numId="7">
    <w:abstractNumId w:val="25"/>
  </w:num>
  <w:num w:numId="8">
    <w:abstractNumId w:val="29"/>
  </w:num>
  <w:num w:numId="9">
    <w:abstractNumId w:val="22"/>
  </w:num>
  <w:num w:numId="10">
    <w:abstractNumId w:val="7"/>
  </w:num>
  <w:num w:numId="11">
    <w:abstractNumId w:val="24"/>
  </w:num>
  <w:num w:numId="12">
    <w:abstractNumId w:val="4"/>
  </w:num>
  <w:num w:numId="13">
    <w:abstractNumId w:val="8"/>
  </w:num>
  <w:num w:numId="14">
    <w:abstractNumId w:val="18"/>
  </w:num>
  <w:num w:numId="15">
    <w:abstractNumId w:val="12"/>
  </w:num>
  <w:num w:numId="16">
    <w:abstractNumId w:val="20"/>
  </w:num>
  <w:num w:numId="17">
    <w:abstractNumId w:val="15"/>
  </w:num>
  <w:num w:numId="18">
    <w:abstractNumId w:val="28"/>
  </w:num>
  <w:num w:numId="19">
    <w:abstractNumId w:val="19"/>
  </w:num>
  <w:num w:numId="20">
    <w:abstractNumId w:val="0"/>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21"/>
  </w:num>
  <w:num w:numId="25">
    <w:abstractNumId w:val="16"/>
  </w:num>
  <w:num w:numId="26">
    <w:abstractNumId w:val="13"/>
  </w:num>
  <w:num w:numId="27">
    <w:abstractNumId w:val="27"/>
  </w:num>
  <w:num w:numId="28">
    <w:abstractNumId w:val="6"/>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29"/>
    <w:rsid w:val="00034B7E"/>
    <w:rsid w:val="000A4593"/>
    <w:rsid w:val="000D0D7D"/>
    <w:rsid w:val="000D4A15"/>
    <w:rsid w:val="000E16D0"/>
    <w:rsid w:val="000F148B"/>
    <w:rsid w:val="00107EED"/>
    <w:rsid w:val="00125E6D"/>
    <w:rsid w:val="0014560F"/>
    <w:rsid w:val="0014620A"/>
    <w:rsid w:val="00163A09"/>
    <w:rsid w:val="00183A01"/>
    <w:rsid w:val="00186207"/>
    <w:rsid w:val="001B0DA7"/>
    <w:rsid w:val="001C47D6"/>
    <w:rsid w:val="001E065B"/>
    <w:rsid w:val="0023316D"/>
    <w:rsid w:val="0027018F"/>
    <w:rsid w:val="00273D43"/>
    <w:rsid w:val="00287654"/>
    <w:rsid w:val="002A5454"/>
    <w:rsid w:val="002B338E"/>
    <w:rsid w:val="002B5BC5"/>
    <w:rsid w:val="00314398"/>
    <w:rsid w:val="003170E1"/>
    <w:rsid w:val="00324ABB"/>
    <w:rsid w:val="003400A6"/>
    <w:rsid w:val="003873E3"/>
    <w:rsid w:val="003C1561"/>
    <w:rsid w:val="003C4DC5"/>
    <w:rsid w:val="003E1242"/>
    <w:rsid w:val="00421622"/>
    <w:rsid w:val="004245CA"/>
    <w:rsid w:val="00452D03"/>
    <w:rsid w:val="00491DBB"/>
    <w:rsid w:val="004A29C7"/>
    <w:rsid w:val="004B16E6"/>
    <w:rsid w:val="004C1FE1"/>
    <w:rsid w:val="004C5D9E"/>
    <w:rsid w:val="004E157E"/>
    <w:rsid w:val="005130EF"/>
    <w:rsid w:val="00535025"/>
    <w:rsid w:val="00540BA5"/>
    <w:rsid w:val="00551A23"/>
    <w:rsid w:val="00590318"/>
    <w:rsid w:val="005D64C5"/>
    <w:rsid w:val="005E027A"/>
    <w:rsid w:val="005E6EB4"/>
    <w:rsid w:val="00605424"/>
    <w:rsid w:val="00612160"/>
    <w:rsid w:val="006224FF"/>
    <w:rsid w:val="006259D5"/>
    <w:rsid w:val="00647A30"/>
    <w:rsid w:val="00650BD7"/>
    <w:rsid w:val="0065322D"/>
    <w:rsid w:val="00653280"/>
    <w:rsid w:val="00657271"/>
    <w:rsid w:val="00660E97"/>
    <w:rsid w:val="00676281"/>
    <w:rsid w:val="006944E0"/>
    <w:rsid w:val="006A65DC"/>
    <w:rsid w:val="006B520D"/>
    <w:rsid w:val="006B658D"/>
    <w:rsid w:val="006B6C93"/>
    <w:rsid w:val="006D3138"/>
    <w:rsid w:val="006E02EF"/>
    <w:rsid w:val="00730058"/>
    <w:rsid w:val="007458BA"/>
    <w:rsid w:val="0075691B"/>
    <w:rsid w:val="00762446"/>
    <w:rsid w:val="00763F57"/>
    <w:rsid w:val="007D0F16"/>
    <w:rsid w:val="00822A76"/>
    <w:rsid w:val="00823010"/>
    <w:rsid w:val="0083029F"/>
    <w:rsid w:val="00842BEC"/>
    <w:rsid w:val="00843C2C"/>
    <w:rsid w:val="00880E94"/>
    <w:rsid w:val="008A6205"/>
    <w:rsid w:val="008B32CF"/>
    <w:rsid w:val="008C09D9"/>
    <w:rsid w:val="009024B8"/>
    <w:rsid w:val="00903128"/>
    <w:rsid w:val="00914CBC"/>
    <w:rsid w:val="00944615"/>
    <w:rsid w:val="009538E7"/>
    <w:rsid w:val="0095430A"/>
    <w:rsid w:val="00954EDB"/>
    <w:rsid w:val="009565B3"/>
    <w:rsid w:val="00960D76"/>
    <w:rsid w:val="009664B6"/>
    <w:rsid w:val="00980865"/>
    <w:rsid w:val="009C06D6"/>
    <w:rsid w:val="009C2D8E"/>
    <w:rsid w:val="009F66E8"/>
    <w:rsid w:val="00A16E2A"/>
    <w:rsid w:val="00A26C8C"/>
    <w:rsid w:val="00A46D62"/>
    <w:rsid w:val="00A5014F"/>
    <w:rsid w:val="00A57B41"/>
    <w:rsid w:val="00A8325F"/>
    <w:rsid w:val="00AA3989"/>
    <w:rsid w:val="00AF1B93"/>
    <w:rsid w:val="00B14BFE"/>
    <w:rsid w:val="00B23A2C"/>
    <w:rsid w:val="00BA4692"/>
    <w:rsid w:val="00BC0D81"/>
    <w:rsid w:val="00BD1E7D"/>
    <w:rsid w:val="00BE4696"/>
    <w:rsid w:val="00BF4DEF"/>
    <w:rsid w:val="00C119C7"/>
    <w:rsid w:val="00C32A5F"/>
    <w:rsid w:val="00C37285"/>
    <w:rsid w:val="00C37564"/>
    <w:rsid w:val="00C75693"/>
    <w:rsid w:val="00C76755"/>
    <w:rsid w:val="00C80659"/>
    <w:rsid w:val="00C82D4C"/>
    <w:rsid w:val="00CC1FEA"/>
    <w:rsid w:val="00CD66D8"/>
    <w:rsid w:val="00CE1E38"/>
    <w:rsid w:val="00D02843"/>
    <w:rsid w:val="00D253B2"/>
    <w:rsid w:val="00D3159E"/>
    <w:rsid w:val="00D63B69"/>
    <w:rsid w:val="00D913BD"/>
    <w:rsid w:val="00DA0B67"/>
    <w:rsid w:val="00DB33C9"/>
    <w:rsid w:val="00DC21BD"/>
    <w:rsid w:val="00DD3A41"/>
    <w:rsid w:val="00DF5B2F"/>
    <w:rsid w:val="00E24580"/>
    <w:rsid w:val="00E64CD6"/>
    <w:rsid w:val="00E66BE7"/>
    <w:rsid w:val="00E672F7"/>
    <w:rsid w:val="00E71DCB"/>
    <w:rsid w:val="00ED45EF"/>
    <w:rsid w:val="00EE3ADF"/>
    <w:rsid w:val="00EF51FE"/>
    <w:rsid w:val="00F31FB5"/>
    <w:rsid w:val="00F326AE"/>
    <w:rsid w:val="00F4212B"/>
    <w:rsid w:val="00F50721"/>
    <w:rsid w:val="00F61821"/>
    <w:rsid w:val="00F65FD2"/>
    <w:rsid w:val="00F676B8"/>
    <w:rsid w:val="00F70C2B"/>
    <w:rsid w:val="00F82353"/>
    <w:rsid w:val="00F9535D"/>
    <w:rsid w:val="00FA2729"/>
    <w:rsid w:val="00FB1A92"/>
    <w:rsid w:val="00FF3A64"/>
    <w:rsid w:val="00FF7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1F63"/>
  <w15:docId w15:val="{B9EBA45F-519B-4F01-8000-49B5E11A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22D"/>
    <w:pPr>
      <w:jc w:val="left"/>
    </w:pPr>
  </w:style>
  <w:style w:type="paragraph" w:styleId="Heading1">
    <w:name w:val="heading 1"/>
    <w:basedOn w:val="Normal"/>
    <w:next w:val="Normal"/>
    <w:link w:val="Heading1Char"/>
    <w:uiPriority w:val="9"/>
    <w:qFormat/>
    <w:rsid w:val="0065322D"/>
    <w:pPr>
      <w:keepNext/>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65322D"/>
    <w:pPr>
      <w:keepNext/>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65322D"/>
    <w:pPr>
      <w:keepNext/>
      <w:spacing w:after="0"/>
      <w:outlineLvl w:val="2"/>
    </w:pPr>
    <w:rPr>
      <w:smallCaps/>
      <w:spacing w:val="5"/>
      <w:sz w:val="24"/>
      <w:szCs w:val="24"/>
    </w:rPr>
  </w:style>
  <w:style w:type="paragraph" w:styleId="Heading4">
    <w:name w:val="heading 4"/>
    <w:basedOn w:val="Normal"/>
    <w:next w:val="Normal"/>
    <w:link w:val="Heading4Char"/>
    <w:uiPriority w:val="9"/>
    <w:unhideWhenUsed/>
    <w:qFormat/>
    <w:rsid w:val="00FA2729"/>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FA2729"/>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FA2729"/>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A272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A272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A272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034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322D"/>
    <w:rPr>
      <w:smallCaps/>
      <w:spacing w:val="5"/>
      <w:sz w:val="32"/>
      <w:szCs w:val="32"/>
    </w:rPr>
  </w:style>
  <w:style w:type="character" w:customStyle="1" w:styleId="Heading2Char">
    <w:name w:val="Heading 2 Char"/>
    <w:basedOn w:val="DefaultParagraphFont"/>
    <w:link w:val="Heading2"/>
    <w:uiPriority w:val="9"/>
    <w:rsid w:val="0065322D"/>
    <w:rPr>
      <w:smallCaps/>
      <w:spacing w:val="5"/>
      <w:sz w:val="28"/>
      <w:szCs w:val="28"/>
    </w:rPr>
  </w:style>
  <w:style w:type="character" w:customStyle="1" w:styleId="Heading3Char">
    <w:name w:val="Heading 3 Char"/>
    <w:basedOn w:val="DefaultParagraphFont"/>
    <w:link w:val="Heading3"/>
    <w:uiPriority w:val="9"/>
    <w:rsid w:val="0065322D"/>
    <w:rPr>
      <w:smallCaps/>
      <w:spacing w:val="5"/>
      <w:sz w:val="24"/>
      <w:szCs w:val="24"/>
    </w:rPr>
  </w:style>
  <w:style w:type="character" w:customStyle="1" w:styleId="Heading4Char">
    <w:name w:val="Heading 4 Char"/>
    <w:basedOn w:val="DefaultParagraphFont"/>
    <w:link w:val="Heading4"/>
    <w:uiPriority w:val="9"/>
    <w:rsid w:val="00FA2729"/>
    <w:rPr>
      <w:smallCaps/>
      <w:spacing w:val="10"/>
      <w:sz w:val="22"/>
      <w:szCs w:val="22"/>
    </w:rPr>
  </w:style>
  <w:style w:type="character" w:customStyle="1" w:styleId="Heading5Char">
    <w:name w:val="Heading 5 Char"/>
    <w:basedOn w:val="DefaultParagraphFont"/>
    <w:link w:val="Heading5"/>
    <w:uiPriority w:val="9"/>
    <w:semiHidden/>
    <w:rsid w:val="00FA27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A2729"/>
    <w:rPr>
      <w:smallCaps/>
      <w:color w:val="C0504D" w:themeColor="accent2"/>
      <w:spacing w:val="5"/>
      <w:sz w:val="22"/>
    </w:rPr>
  </w:style>
  <w:style w:type="character" w:customStyle="1" w:styleId="Heading7Char">
    <w:name w:val="Heading 7 Char"/>
    <w:basedOn w:val="DefaultParagraphFont"/>
    <w:link w:val="Heading7"/>
    <w:uiPriority w:val="9"/>
    <w:semiHidden/>
    <w:rsid w:val="00FA2729"/>
    <w:rPr>
      <w:b/>
      <w:smallCaps/>
      <w:color w:val="C0504D" w:themeColor="accent2"/>
      <w:spacing w:val="10"/>
    </w:rPr>
  </w:style>
  <w:style w:type="character" w:customStyle="1" w:styleId="Heading8Char">
    <w:name w:val="Heading 8 Char"/>
    <w:basedOn w:val="DefaultParagraphFont"/>
    <w:link w:val="Heading8"/>
    <w:uiPriority w:val="9"/>
    <w:semiHidden/>
    <w:rsid w:val="00FA2729"/>
    <w:rPr>
      <w:b/>
      <w:i/>
      <w:smallCaps/>
      <w:color w:val="943634" w:themeColor="accent2" w:themeShade="BF"/>
    </w:rPr>
  </w:style>
  <w:style w:type="character" w:customStyle="1" w:styleId="Heading9Char">
    <w:name w:val="Heading 9 Char"/>
    <w:basedOn w:val="DefaultParagraphFont"/>
    <w:link w:val="Heading9"/>
    <w:uiPriority w:val="9"/>
    <w:semiHidden/>
    <w:rsid w:val="00FA2729"/>
    <w:rPr>
      <w:b/>
      <w:i/>
      <w:smallCaps/>
      <w:color w:val="622423" w:themeColor="accent2" w:themeShade="7F"/>
    </w:rPr>
  </w:style>
  <w:style w:type="paragraph" w:styleId="Title">
    <w:name w:val="Title"/>
    <w:basedOn w:val="Normal"/>
    <w:next w:val="Normal"/>
    <w:link w:val="TitleChar"/>
    <w:uiPriority w:val="10"/>
    <w:qFormat/>
    <w:rsid w:val="00FA27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A2729"/>
    <w:rPr>
      <w:smallCaps/>
      <w:sz w:val="48"/>
      <w:szCs w:val="48"/>
    </w:rPr>
  </w:style>
  <w:style w:type="paragraph" w:styleId="Subtitle">
    <w:name w:val="Subtitle"/>
    <w:basedOn w:val="Normal"/>
    <w:next w:val="Normal"/>
    <w:link w:val="SubtitleChar"/>
    <w:uiPriority w:val="11"/>
    <w:qFormat/>
    <w:rsid w:val="00FA272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A2729"/>
    <w:rPr>
      <w:rFonts w:asciiTheme="majorHAnsi" w:eastAsiaTheme="majorEastAsia" w:hAnsiTheme="majorHAnsi" w:cstheme="majorBidi"/>
      <w:szCs w:val="22"/>
    </w:rPr>
  </w:style>
  <w:style w:type="character" w:styleId="Strong">
    <w:name w:val="Strong"/>
    <w:uiPriority w:val="22"/>
    <w:qFormat/>
    <w:rsid w:val="00FA2729"/>
    <w:rPr>
      <w:b/>
      <w:color w:val="C0504D" w:themeColor="accent2"/>
    </w:rPr>
  </w:style>
  <w:style w:type="character" w:styleId="Emphasis">
    <w:name w:val="Emphasis"/>
    <w:uiPriority w:val="20"/>
    <w:qFormat/>
    <w:rsid w:val="00FA2729"/>
    <w:rPr>
      <w:b/>
      <w:i/>
      <w:spacing w:val="10"/>
    </w:rPr>
  </w:style>
  <w:style w:type="paragraph" w:styleId="NoSpacing">
    <w:name w:val="No Spacing"/>
    <w:basedOn w:val="Normal"/>
    <w:link w:val="NoSpacingChar"/>
    <w:uiPriority w:val="1"/>
    <w:qFormat/>
    <w:rsid w:val="00FA2729"/>
    <w:pPr>
      <w:spacing w:after="0" w:line="240" w:lineRule="auto"/>
    </w:pPr>
  </w:style>
  <w:style w:type="paragraph" w:styleId="ListParagraph">
    <w:name w:val="List Paragraph"/>
    <w:basedOn w:val="Normal"/>
    <w:uiPriority w:val="34"/>
    <w:qFormat/>
    <w:rsid w:val="00FA2729"/>
    <w:pPr>
      <w:ind w:left="720"/>
      <w:contextualSpacing/>
    </w:pPr>
  </w:style>
  <w:style w:type="paragraph" w:styleId="Quote">
    <w:name w:val="Quote"/>
    <w:basedOn w:val="Normal"/>
    <w:next w:val="Normal"/>
    <w:link w:val="QuoteChar"/>
    <w:uiPriority w:val="29"/>
    <w:qFormat/>
    <w:rsid w:val="00FA2729"/>
    <w:rPr>
      <w:i/>
    </w:rPr>
  </w:style>
  <w:style w:type="character" w:customStyle="1" w:styleId="QuoteChar">
    <w:name w:val="Quote Char"/>
    <w:basedOn w:val="DefaultParagraphFont"/>
    <w:link w:val="Quote"/>
    <w:uiPriority w:val="29"/>
    <w:rsid w:val="00FA2729"/>
    <w:rPr>
      <w:i/>
    </w:rPr>
  </w:style>
  <w:style w:type="paragraph" w:styleId="IntenseQuote">
    <w:name w:val="Intense Quote"/>
    <w:basedOn w:val="Normal"/>
    <w:next w:val="Normal"/>
    <w:link w:val="IntenseQuoteChar"/>
    <w:uiPriority w:val="30"/>
    <w:qFormat/>
    <w:rsid w:val="00FA27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A2729"/>
    <w:rPr>
      <w:b/>
      <w:i/>
      <w:color w:val="FFFFFF" w:themeColor="background1"/>
      <w:shd w:val="clear" w:color="auto" w:fill="C0504D" w:themeFill="accent2"/>
    </w:rPr>
  </w:style>
  <w:style w:type="character" w:styleId="SubtleEmphasis">
    <w:name w:val="Subtle Emphasis"/>
    <w:uiPriority w:val="19"/>
    <w:qFormat/>
    <w:rsid w:val="00FA2729"/>
    <w:rPr>
      <w:i/>
    </w:rPr>
  </w:style>
  <w:style w:type="character" w:styleId="IntenseEmphasis">
    <w:name w:val="Intense Emphasis"/>
    <w:uiPriority w:val="21"/>
    <w:qFormat/>
    <w:rsid w:val="00FA2729"/>
    <w:rPr>
      <w:b/>
      <w:i/>
      <w:color w:val="C0504D" w:themeColor="accent2"/>
      <w:spacing w:val="10"/>
    </w:rPr>
  </w:style>
  <w:style w:type="character" w:styleId="SubtleReference">
    <w:name w:val="Subtle Reference"/>
    <w:uiPriority w:val="31"/>
    <w:qFormat/>
    <w:rsid w:val="00FA2729"/>
    <w:rPr>
      <w:b/>
    </w:rPr>
  </w:style>
  <w:style w:type="character" w:styleId="IntenseReference">
    <w:name w:val="Intense Reference"/>
    <w:uiPriority w:val="32"/>
    <w:qFormat/>
    <w:rsid w:val="00FA2729"/>
    <w:rPr>
      <w:b/>
      <w:bCs/>
      <w:smallCaps/>
      <w:spacing w:val="5"/>
      <w:sz w:val="22"/>
      <w:szCs w:val="22"/>
      <w:u w:val="single"/>
    </w:rPr>
  </w:style>
  <w:style w:type="character" w:styleId="BookTitle">
    <w:name w:val="Book Title"/>
    <w:uiPriority w:val="33"/>
    <w:qFormat/>
    <w:rsid w:val="00FA27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A2729"/>
    <w:pPr>
      <w:outlineLvl w:val="9"/>
    </w:pPr>
    <w:rPr>
      <w:lang w:bidi="en-US"/>
    </w:rPr>
  </w:style>
  <w:style w:type="paragraph" w:styleId="Caption">
    <w:name w:val="caption"/>
    <w:basedOn w:val="Normal"/>
    <w:next w:val="Normal"/>
    <w:uiPriority w:val="35"/>
    <w:semiHidden/>
    <w:unhideWhenUsed/>
    <w:qFormat/>
    <w:rsid w:val="00FA2729"/>
    <w:rPr>
      <w:b/>
      <w:bCs/>
      <w:caps/>
      <w:sz w:val="16"/>
      <w:szCs w:val="18"/>
    </w:rPr>
  </w:style>
  <w:style w:type="character" w:customStyle="1" w:styleId="NoSpacingChar">
    <w:name w:val="No Spacing Char"/>
    <w:basedOn w:val="DefaultParagraphFont"/>
    <w:link w:val="NoSpacing"/>
    <w:uiPriority w:val="1"/>
    <w:rsid w:val="00FA2729"/>
  </w:style>
  <w:style w:type="paragraph" w:styleId="Footer">
    <w:name w:val="footer"/>
    <w:basedOn w:val="Normal"/>
    <w:link w:val="FooterChar"/>
    <w:rsid w:val="00FA2729"/>
    <w:pPr>
      <w:tabs>
        <w:tab w:val="center" w:pos="4320"/>
        <w:tab w:val="right" w:pos="8640"/>
      </w:tabs>
      <w:spacing w:after="0" w:line="240" w:lineRule="auto"/>
    </w:pPr>
    <w:rPr>
      <w:rFonts w:ascii="LinePrinter" w:eastAsia="Times New Roman" w:hAnsi="LinePrinter" w:cs="Times New Roman"/>
    </w:rPr>
  </w:style>
  <w:style w:type="character" w:customStyle="1" w:styleId="FooterChar">
    <w:name w:val="Footer Char"/>
    <w:basedOn w:val="DefaultParagraphFont"/>
    <w:link w:val="Footer"/>
    <w:rsid w:val="00FA2729"/>
    <w:rPr>
      <w:rFonts w:ascii="LinePrinter" w:eastAsia="Times New Roman" w:hAnsi="LinePrinter" w:cs="Times New Roman"/>
      <w:sz w:val="20"/>
      <w:szCs w:val="20"/>
    </w:rPr>
  </w:style>
  <w:style w:type="character" w:styleId="PageNumber">
    <w:name w:val="page number"/>
    <w:basedOn w:val="DefaultParagraphFont"/>
    <w:rsid w:val="00FA2729"/>
  </w:style>
  <w:style w:type="character" w:styleId="Hyperlink">
    <w:name w:val="Hyperlink"/>
    <w:basedOn w:val="DefaultParagraphFont"/>
    <w:rsid w:val="00FA2729"/>
    <w:rPr>
      <w:color w:val="003366"/>
      <w:u w:val="single"/>
    </w:rPr>
  </w:style>
  <w:style w:type="character" w:customStyle="1" w:styleId="textnew">
    <w:name w:val="textnew"/>
    <w:basedOn w:val="DefaultParagraphFont"/>
    <w:rsid w:val="00FA2729"/>
  </w:style>
  <w:style w:type="paragraph" w:styleId="BalloonText">
    <w:name w:val="Balloon Text"/>
    <w:basedOn w:val="Normal"/>
    <w:link w:val="BalloonTextChar"/>
    <w:uiPriority w:val="99"/>
    <w:semiHidden/>
    <w:unhideWhenUsed/>
    <w:rsid w:val="0027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43"/>
    <w:rPr>
      <w:rFonts w:ascii="Tahoma" w:hAnsi="Tahoma" w:cs="Tahoma"/>
      <w:sz w:val="16"/>
      <w:szCs w:val="16"/>
    </w:rPr>
  </w:style>
  <w:style w:type="character" w:styleId="CommentReference">
    <w:name w:val="annotation reference"/>
    <w:basedOn w:val="DefaultParagraphFont"/>
    <w:uiPriority w:val="99"/>
    <w:semiHidden/>
    <w:unhideWhenUsed/>
    <w:rsid w:val="009C06D6"/>
    <w:rPr>
      <w:sz w:val="16"/>
      <w:szCs w:val="16"/>
    </w:rPr>
  </w:style>
  <w:style w:type="paragraph" w:styleId="CommentText">
    <w:name w:val="annotation text"/>
    <w:basedOn w:val="Normal"/>
    <w:link w:val="CommentTextChar"/>
    <w:uiPriority w:val="99"/>
    <w:unhideWhenUsed/>
    <w:rsid w:val="009C06D6"/>
    <w:pPr>
      <w:spacing w:line="240" w:lineRule="auto"/>
    </w:pPr>
  </w:style>
  <w:style w:type="character" w:customStyle="1" w:styleId="CommentTextChar">
    <w:name w:val="Comment Text Char"/>
    <w:basedOn w:val="DefaultParagraphFont"/>
    <w:link w:val="CommentText"/>
    <w:uiPriority w:val="99"/>
    <w:rsid w:val="009C06D6"/>
  </w:style>
  <w:style w:type="paragraph" w:styleId="CommentSubject">
    <w:name w:val="annotation subject"/>
    <w:basedOn w:val="CommentText"/>
    <w:next w:val="CommentText"/>
    <w:link w:val="CommentSubjectChar"/>
    <w:uiPriority w:val="99"/>
    <w:semiHidden/>
    <w:unhideWhenUsed/>
    <w:rsid w:val="009C06D6"/>
    <w:rPr>
      <w:b/>
      <w:bCs/>
    </w:rPr>
  </w:style>
  <w:style w:type="character" w:customStyle="1" w:styleId="CommentSubjectChar">
    <w:name w:val="Comment Subject Char"/>
    <w:basedOn w:val="CommentTextChar"/>
    <w:link w:val="CommentSubject"/>
    <w:uiPriority w:val="99"/>
    <w:semiHidden/>
    <w:rsid w:val="009C06D6"/>
    <w:rPr>
      <w:b/>
      <w:bCs/>
    </w:rPr>
  </w:style>
  <w:style w:type="paragraph" w:styleId="Revision">
    <w:name w:val="Revision"/>
    <w:hidden/>
    <w:uiPriority w:val="99"/>
    <w:semiHidden/>
    <w:rsid w:val="00C32A5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341">
      <w:bodyDiv w:val="1"/>
      <w:marLeft w:val="0"/>
      <w:marRight w:val="0"/>
      <w:marTop w:val="0"/>
      <w:marBottom w:val="0"/>
      <w:divBdr>
        <w:top w:val="none" w:sz="0" w:space="0" w:color="auto"/>
        <w:left w:val="none" w:sz="0" w:space="0" w:color="auto"/>
        <w:bottom w:val="none" w:sz="0" w:space="0" w:color="auto"/>
        <w:right w:val="none" w:sz="0" w:space="0" w:color="auto"/>
      </w:divBdr>
      <w:divsChild>
        <w:div w:id="1487355431">
          <w:marLeft w:val="0"/>
          <w:marRight w:val="0"/>
          <w:marTop w:val="0"/>
          <w:marBottom w:val="0"/>
          <w:divBdr>
            <w:top w:val="none" w:sz="0" w:space="0" w:color="auto"/>
            <w:left w:val="none" w:sz="0" w:space="0" w:color="auto"/>
            <w:bottom w:val="none" w:sz="0" w:space="0" w:color="auto"/>
            <w:right w:val="none" w:sz="0" w:space="0" w:color="auto"/>
          </w:divBdr>
          <w:divsChild>
            <w:div w:id="1430155895">
              <w:marLeft w:val="0"/>
              <w:marRight w:val="0"/>
              <w:marTop w:val="0"/>
              <w:marBottom w:val="0"/>
              <w:divBdr>
                <w:top w:val="none" w:sz="0" w:space="0" w:color="auto"/>
                <w:left w:val="none" w:sz="0" w:space="0" w:color="auto"/>
                <w:bottom w:val="none" w:sz="0" w:space="0" w:color="auto"/>
                <w:right w:val="none" w:sz="0" w:space="0" w:color="auto"/>
              </w:divBdr>
            </w:div>
            <w:div w:id="1884054021">
              <w:marLeft w:val="0"/>
              <w:marRight w:val="0"/>
              <w:marTop w:val="0"/>
              <w:marBottom w:val="0"/>
              <w:divBdr>
                <w:top w:val="none" w:sz="0" w:space="0" w:color="auto"/>
                <w:left w:val="none" w:sz="0" w:space="0" w:color="auto"/>
                <w:bottom w:val="none" w:sz="0" w:space="0" w:color="auto"/>
                <w:right w:val="none" w:sz="0" w:space="0" w:color="auto"/>
              </w:divBdr>
            </w:div>
            <w:div w:id="2100638396">
              <w:marLeft w:val="0"/>
              <w:marRight w:val="0"/>
              <w:marTop w:val="0"/>
              <w:marBottom w:val="0"/>
              <w:divBdr>
                <w:top w:val="none" w:sz="0" w:space="0" w:color="auto"/>
                <w:left w:val="none" w:sz="0" w:space="0" w:color="auto"/>
                <w:bottom w:val="none" w:sz="0" w:space="0" w:color="auto"/>
                <w:right w:val="none" w:sz="0" w:space="0" w:color="auto"/>
              </w:divBdr>
            </w:div>
            <w:div w:id="1965382123">
              <w:marLeft w:val="0"/>
              <w:marRight w:val="0"/>
              <w:marTop w:val="0"/>
              <w:marBottom w:val="0"/>
              <w:divBdr>
                <w:top w:val="none" w:sz="0" w:space="0" w:color="auto"/>
                <w:left w:val="none" w:sz="0" w:space="0" w:color="auto"/>
                <w:bottom w:val="none" w:sz="0" w:space="0" w:color="auto"/>
                <w:right w:val="none" w:sz="0" w:space="0" w:color="auto"/>
              </w:divBdr>
            </w:div>
            <w:div w:id="1096829140">
              <w:marLeft w:val="0"/>
              <w:marRight w:val="0"/>
              <w:marTop w:val="0"/>
              <w:marBottom w:val="0"/>
              <w:divBdr>
                <w:top w:val="none" w:sz="0" w:space="0" w:color="auto"/>
                <w:left w:val="none" w:sz="0" w:space="0" w:color="auto"/>
                <w:bottom w:val="none" w:sz="0" w:space="0" w:color="auto"/>
                <w:right w:val="none" w:sz="0" w:space="0" w:color="auto"/>
              </w:divBdr>
            </w:div>
            <w:div w:id="2144301269">
              <w:marLeft w:val="0"/>
              <w:marRight w:val="0"/>
              <w:marTop w:val="0"/>
              <w:marBottom w:val="0"/>
              <w:divBdr>
                <w:top w:val="none" w:sz="0" w:space="0" w:color="auto"/>
                <w:left w:val="none" w:sz="0" w:space="0" w:color="auto"/>
                <w:bottom w:val="none" w:sz="0" w:space="0" w:color="auto"/>
                <w:right w:val="none" w:sz="0" w:space="0" w:color="auto"/>
              </w:divBdr>
            </w:div>
            <w:div w:id="1438401234">
              <w:marLeft w:val="0"/>
              <w:marRight w:val="0"/>
              <w:marTop w:val="0"/>
              <w:marBottom w:val="0"/>
              <w:divBdr>
                <w:top w:val="none" w:sz="0" w:space="0" w:color="auto"/>
                <w:left w:val="none" w:sz="0" w:space="0" w:color="auto"/>
                <w:bottom w:val="none" w:sz="0" w:space="0" w:color="auto"/>
                <w:right w:val="none" w:sz="0" w:space="0" w:color="auto"/>
              </w:divBdr>
            </w:div>
            <w:div w:id="2078891519">
              <w:marLeft w:val="0"/>
              <w:marRight w:val="0"/>
              <w:marTop w:val="0"/>
              <w:marBottom w:val="0"/>
              <w:divBdr>
                <w:top w:val="none" w:sz="0" w:space="0" w:color="auto"/>
                <w:left w:val="none" w:sz="0" w:space="0" w:color="auto"/>
                <w:bottom w:val="none" w:sz="0" w:space="0" w:color="auto"/>
                <w:right w:val="none" w:sz="0" w:space="0" w:color="auto"/>
              </w:divBdr>
            </w:div>
            <w:div w:id="7828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14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01">
          <w:marLeft w:val="0"/>
          <w:marRight w:val="0"/>
          <w:marTop w:val="0"/>
          <w:marBottom w:val="0"/>
          <w:divBdr>
            <w:top w:val="none" w:sz="0" w:space="0" w:color="auto"/>
            <w:left w:val="none" w:sz="0" w:space="0" w:color="auto"/>
            <w:bottom w:val="none" w:sz="0" w:space="0" w:color="auto"/>
            <w:right w:val="none" w:sz="0" w:space="0" w:color="auto"/>
          </w:divBdr>
          <w:divsChild>
            <w:div w:id="2031102507">
              <w:marLeft w:val="0"/>
              <w:marRight w:val="0"/>
              <w:marTop w:val="0"/>
              <w:marBottom w:val="0"/>
              <w:divBdr>
                <w:top w:val="none" w:sz="0" w:space="0" w:color="auto"/>
                <w:left w:val="none" w:sz="0" w:space="0" w:color="auto"/>
                <w:bottom w:val="none" w:sz="0" w:space="0" w:color="auto"/>
                <w:right w:val="none" w:sz="0" w:space="0" w:color="auto"/>
              </w:divBdr>
            </w:div>
            <w:div w:id="1307588870">
              <w:marLeft w:val="0"/>
              <w:marRight w:val="0"/>
              <w:marTop w:val="0"/>
              <w:marBottom w:val="0"/>
              <w:divBdr>
                <w:top w:val="none" w:sz="0" w:space="0" w:color="auto"/>
                <w:left w:val="none" w:sz="0" w:space="0" w:color="auto"/>
                <w:bottom w:val="none" w:sz="0" w:space="0" w:color="auto"/>
                <w:right w:val="none" w:sz="0" w:space="0" w:color="auto"/>
              </w:divBdr>
            </w:div>
            <w:div w:id="774714417">
              <w:marLeft w:val="0"/>
              <w:marRight w:val="0"/>
              <w:marTop w:val="0"/>
              <w:marBottom w:val="0"/>
              <w:divBdr>
                <w:top w:val="none" w:sz="0" w:space="0" w:color="auto"/>
                <w:left w:val="none" w:sz="0" w:space="0" w:color="auto"/>
                <w:bottom w:val="none" w:sz="0" w:space="0" w:color="auto"/>
                <w:right w:val="none" w:sz="0" w:space="0" w:color="auto"/>
              </w:divBdr>
            </w:div>
            <w:div w:id="1109541211">
              <w:marLeft w:val="0"/>
              <w:marRight w:val="0"/>
              <w:marTop w:val="0"/>
              <w:marBottom w:val="0"/>
              <w:divBdr>
                <w:top w:val="none" w:sz="0" w:space="0" w:color="auto"/>
                <w:left w:val="none" w:sz="0" w:space="0" w:color="auto"/>
                <w:bottom w:val="none" w:sz="0" w:space="0" w:color="auto"/>
                <w:right w:val="none" w:sz="0" w:space="0" w:color="auto"/>
              </w:divBdr>
            </w:div>
            <w:div w:id="1299645648">
              <w:marLeft w:val="0"/>
              <w:marRight w:val="0"/>
              <w:marTop w:val="0"/>
              <w:marBottom w:val="0"/>
              <w:divBdr>
                <w:top w:val="none" w:sz="0" w:space="0" w:color="auto"/>
                <w:left w:val="none" w:sz="0" w:space="0" w:color="auto"/>
                <w:bottom w:val="none" w:sz="0" w:space="0" w:color="auto"/>
                <w:right w:val="none" w:sz="0" w:space="0" w:color="auto"/>
              </w:divBdr>
            </w:div>
            <w:div w:id="517352600">
              <w:marLeft w:val="0"/>
              <w:marRight w:val="0"/>
              <w:marTop w:val="0"/>
              <w:marBottom w:val="0"/>
              <w:divBdr>
                <w:top w:val="none" w:sz="0" w:space="0" w:color="auto"/>
                <w:left w:val="none" w:sz="0" w:space="0" w:color="auto"/>
                <w:bottom w:val="none" w:sz="0" w:space="0" w:color="auto"/>
                <w:right w:val="none" w:sz="0" w:space="0" w:color="auto"/>
              </w:divBdr>
            </w:div>
            <w:div w:id="14237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248">
      <w:bodyDiv w:val="1"/>
      <w:marLeft w:val="0"/>
      <w:marRight w:val="0"/>
      <w:marTop w:val="0"/>
      <w:marBottom w:val="0"/>
      <w:divBdr>
        <w:top w:val="none" w:sz="0" w:space="0" w:color="auto"/>
        <w:left w:val="none" w:sz="0" w:space="0" w:color="auto"/>
        <w:bottom w:val="none" w:sz="0" w:space="0" w:color="auto"/>
        <w:right w:val="none" w:sz="0" w:space="0" w:color="auto"/>
      </w:divBdr>
      <w:divsChild>
        <w:div w:id="1334801574">
          <w:marLeft w:val="0"/>
          <w:marRight w:val="0"/>
          <w:marTop w:val="0"/>
          <w:marBottom w:val="0"/>
          <w:divBdr>
            <w:top w:val="none" w:sz="0" w:space="0" w:color="auto"/>
            <w:left w:val="none" w:sz="0" w:space="0" w:color="auto"/>
            <w:bottom w:val="none" w:sz="0" w:space="0" w:color="auto"/>
            <w:right w:val="none" w:sz="0" w:space="0" w:color="auto"/>
          </w:divBdr>
          <w:divsChild>
            <w:div w:id="678626503">
              <w:marLeft w:val="0"/>
              <w:marRight w:val="0"/>
              <w:marTop w:val="0"/>
              <w:marBottom w:val="0"/>
              <w:divBdr>
                <w:top w:val="none" w:sz="0" w:space="0" w:color="auto"/>
                <w:left w:val="none" w:sz="0" w:space="0" w:color="auto"/>
                <w:bottom w:val="none" w:sz="0" w:space="0" w:color="auto"/>
                <w:right w:val="none" w:sz="0" w:space="0" w:color="auto"/>
              </w:divBdr>
            </w:div>
            <w:div w:id="1269005755">
              <w:marLeft w:val="0"/>
              <w:marRight w:val="0"/>
              <w:marTop w:val="0"/>
              <w:marBottom w:val="0"/>
              <w:divBdr>
                <w:top w:val="none" w:sz="0" w:space="0" w:color="auto"/>
                <w:left w:val="none" w:sz="0" w:space="0" w:color="auto"/>
                <w:bottom w:val="none" w:sz="0" w:space="0" w:color="auto"/>
                <w:right w:val="none" w:sz="0" w:space="0" w:color="auto"/>
              </w:divBdr>
            </w:div>
            <w:div w:id="501090055">
              <w:marLeft w:val="0"/>
              <w:marRight w:val="0"/>
              <w:marTop w:val="0"/>
              <w:marBottom w:val="0"/>
              <w:divBdr>
                <w:top w:val="none" w:sz="0" w:space="0" w:color="auto"/>
                <w:left w:val="none" w:sz="0" w:space="0" w:color="auto"/>
                <w:bottom w:val="none" w:sz="0" w:space="0" w:color="auto"/>
                <w:right w:val="none" w:sz="0" w:space="0" w:color="auto"/>
              </w:divBdr>
            </w:div>
            <w:div w:id="644508057">
              <w:marLeft w:val="0"/>
              <w:marRight w:val="0"/>
              <w:marTop w:val="0"/>
              <w:marBottom w:val="0"/>
              <w:divBdr>
                <w:top w:val="none" w:sz="0" w:space="0" w:color="auto"/>
                <w:left w:val="none" w:sz="0" w:space="0" w:color="auto"/>
                <w:bottom w:val="none" w:sz="0" w:space="0" w:color="auto"/>
                <w:right w:val="none" w:sz="0" w:space="0" w:color="auto"/>
              </w:divBdr>
            </w:div>
            <w:div w:id="1273785195">
              <w:marLeft w:val="0"/>
              <w:marRight w:val="0"/>
              <w:marTop w:val="0"/>
              <w:marBottom w:val="0"/>
              <w:divBdr>
                <w:top w:val="none" w:sz="0" w:space="0" w:color="auto"/>
                <w:left w:val="none" w:sz="0" w:space="0" w:color="auto"/>
                <w:bottom w:val="none" w:sz="0" w:space="0" w:color="auto"/>
                <w:right w:val="none" w:sz="0" w:space="0" w:color="auto"/>
              </w:divBdr>
            </w:div>
            <w:div w:id="401172697">
              <w:marLeft w:val="0"/>
              <w:marRight w:val="0"/>
              <w:marTop w:val="0"/>
              <w:marBottom w:val="0"/>
              <w:divBdr>
                <w:top w:val="none" w:sz="0" w:space="0" w:color="auto"/>
                <w:left w:val="none" w:sz="0" w:space="0" w:color="auto"/>
                <w:bottom w:val="none" w:sz="0" w:space="0" w:color="auto"/>
                <w:right w:val="none" w:sz="0" w:space="0" w:color="auto"/>
              </w:divBdr>
            </w:div>
            <w:div w:id="1645159270">
              <w:marLeft w:val="0"/>
              <w:marRight w:val="0"/>
              <w:marTop w:val="0"/>
              <w:marBottom w:val="0"/>
              <w:divBdr>
                <w:top w:val="none" w:sz="0" w:space="0" w:color="auto"/>
                <w:left w:val="none" w:sz="0" w:space="0" w:color="auto"/>
                <w:bottom w:val="none" w:sz="0" w:space="0" w:color="auto"/>
                <w:right w:val="none" w:sz="0" w:space="0" w:color="auto"/>
              </w:divBdr>
            </w:div>
            <w:div w:id="510679446">
              <w:marLeft w:val="0"/>
              <w:marRight w:val="0"/>
              <w:marTop w:val="0"/>
              <w:marBottom w:val="0"/>
              <w:divBdr>
                <w:top w:val="none" w:sz="0" w:space="0" w:color="auto"/>
                <w:left w:val="none" w:sz="0" w:space="0" w:color="auto"/>
                <w:bottom w:val="none" w:sz="0" w:space="0" w:color="auto"/>
                <w:right w:val="none" w:sz="0" w:space="0" w:color="auto"/>
              </w:divBdr>
            </w:div>
            <w:div w:id="2109767412">
              <w:marLeft w:val="0"/>
              <w:marRight w:val="0"/>
              <w:marTop w:val="0"/>
              <w:marBottom w:val="0"/>
              <w:divBdr>
                <w:top w:val="none" w:sz="0" w:space="0" w:color="auto"/>
                <w:left w:val="none" w:sz="0" w:space="0" w:color="auto"/>
                <w:bottom w:val="none" w:sz="0" w:space="0" w:color="auto"/>
                <w:right w:val="none" w:sz="0" w:space="0" w:color="auto"/>
              </w:divBdr>
            </w:div>
            <w:div w:id="1989435728">
              <w:marLeft w:val="0"/>
              <w:marRight w:val="0"/>
              <w:marTop w:val="0"/>
              <w:marBottom w:val="0"/>
              <w:divBdr>
                <w:top w:val="none" w:sz="0" w:space="0" w:color="auto"/>
                <w:left w:val="none" w:sz="0" w:space="0" w:color="auto"/>
                <w:bottom w:val="none" w:sz="0" w:space="0" w:color="auto"/>
                <w:right w:val="none" w:sz="0" w:space="0" w:color="auto"/>
              </w:divBdr>
            </w:div>
            <w:div w:id="1435133486">
              <w:marLeft w:val="0"/>
              <w:marRight w:val="0"/>
              <w:marTop w:val="0"/>
              <w:marBottom w:val="0"/>
              <w:divBdr>
                <w:top w:val="none" w:sz="0" w:space="0" w:color="auto"/>
                <w:left w:val="none" w:sz="0" w:space="0" w:color="auto"/>
                <w:bottom w:val="none" w:sz="0" w:space="0" w:color="auto"/>
                <w:right w:val="none" w:sz="0" w:space="0" w:color="auto"/>
              </w:divBdr>
            </w:div>
            <w:div w:id="250241941">
              <w:marLeft w:val="0"/>
              <w:marRight w:val="0"/>
              <w:marTop w:val="0"/>
              <w:marBottom w:val="0"/>
              <w:divBdr>
                <w:top w:val="none" w:sz="0" w:space="0" w:color="auto"/>
                <w:left w:val="none" w:sz="0" w:space="0" w:color="auto"/>
                <w:bottom w:val="none" w:sz="0" w:space="0" w:color="auto"/>
                <w:right w:val="none" w:sz="0" w:space="0" w:color="auto"/>
              </w:divBdr>
            </w:div>
            <w:div w:id="1673096221">
              <w:marLeft w:val="0"/>
              <w:marRight w:val="0"/>
              <w:marTop w:val="0"/>
              <w:marBottom w:val="0"/>
              <w:divBdr>
                <w:top w:val="none" w:sz="0" w:space="0" w:color="auto"/>
                <w:left w:val="none" w:sz="0" w:space="0" w:color="auto"/>
                <w:bottom w:val="none" w:sz="0" w:space="0" w:color="auto"/>
                <w:right w:val="none" w:sz="0" w:space="0" w:color="auto"/>
              </w:divBdr>
            </w:div>
            <w:div w:id="1143079655">
              <w:marLeft w:val="0"/>
              <w:marRight w:val="0"/>
              <w:marTop w:val="0"/>
              <w:marBottom w:val="0"/>
              <w:divBdr>
                <w:top w:val="none" w:sz="0" w:space="0" w:color="auto"/>
                <w:left w:val="none" w:sz="0" w:space="0" w:color="auto"/>
                <w:bottom w:val="none" w:sz="0" w:space="0" w:color="auto"/>
                <w:right w:val="none" w:sz="0" w:space="0" w:color="auto"/>
              </w:divBdr>
            </w:div>
            <w:div w:id="1375735508">
              <w:marLeft w:val="0"/>
              <w:marRight w:val="0"/>
              <w:marTop w:val="0"/>
              <w:marBottom w:val="0"/>
              <w:divBdr>
                <w:top w:val="none" w:sz="0" w:space="0" w:color="auto"/>
                <w:left w:val="none" w:sz="0" w:space="0" w:color="auto"/>
                <w:bottom w:val="none" w:sz="0" w:space="0" w:color="auto"/>
                <w:right w:val="none" w:sz="0" w:space="0" w:color="auto"/>
              </w:divBdr>
            </w:div>
            <w:div w:id="1825509378">
              <w:marLeft w:val="0"/>
              <w:marRight w:val="0"/>
              <w:marTop w:val="0"/>
              <w:marBottom w:val="0"/>
              <w:divBdr>
                <w:top w:val="none" w:sz="0" w:space="0" w:color="auto"/>
                <w:left w:val="none" w:sz="0" w:space="0" w:color="auto"/>
                <w:bottom w:val="none" w:sz="0" w:space="0" w:color="auto"/>
                <w:right w:val="none" w:sz="0" w:space="0" w:color="auto"/>
              </w:divBdr>
            </w:div>
            <w:div w:id="866989225">
              <w:marLeft w:val="0"/>
              <w:marRight w:val="0"/>
              <w:marTop w:val="0"/>
              <w:marBottom w:val="0"/>
              <w:divBdr>
                <w:top w:val="none" w:sz="0" w:space="0" w:color="auto"/>
                <w:left w:val="none" w:sz="0" w:space="0" w:color="auto"/>
                <w:bottom w:val="none" w:sz="0" w:space="0" w:color="auto"/>
                <w:right w:val="none" w:sz="0" w:space="0" w:color="auto"/>
              </w:divBdr>
            </w:div>
            <w:div w:id="1356805920">
              <w:marLeft w:val="0"/>
              <w:marRight w:val="0"/>
              <w:marTop w:val="0"/>
              <w:marBottom w:val="0"/>
              <w:divBdr>
                <w:top w:val="none" w:sz="0" w:space="0" w:color="auto"/>
                <w:left w:val="none" w:sz="0" w:space="0" w:color="auto"/>
                <w:bottom w:val="none" w:sz="0" w:space="0" w:color="auto"/>
                <w:right w:val="none" w:sz="0" w:space="0" w:color="auto"/>
              </w:divBdr>
            </w:div>
            <w:div w:id="1768310061">
              <w:marLeft w:val="0"/>
              <w:marRight w:val="0"/>
              <w:marTop w:val="0"/>
              <w:marBottom w:val="0"/>
              <w:divBdr>
                <w:top w:val="none" w:sz="0" w:space="0" w:color="auto"/>
                <w:left w:val="none" w:sz="0" w:space="0" w:color="auto"/>
                <w:bottom w:val="none" w:sz="0" w:space="0" w:color="auto"/>
                <w:right w:val="none" w:sz="0" w:space="0" w:color="auto"/>
              </w:divBdr>
            </w:div>
            <w:div w:id="1699773774">
              <w:marLeft w:val="0"/>
              <w:marRight w:val="0"/>
              <w:marTop w:val="0"/>
              <w:marBottom w:val="0"/>
              <w:divBdr>
                <w:top w:val="none" w:sz="0" w:space="0" w:color="auto"/>
                <w:left w:val="none" w:sz="0" w:space="0" w:color="auto"/>
                <w:bottom w:val="none" w:sz="0" w:space="0" w:color="auto"/>
                <w:right w:val="none" w:sz="0" w:space="0" w:color="auto"/>
              </w:divBdr>
            </w:div>
            <w:div w:id="1207452491">
              <w:marLeft w:val="0"/>
              <w:marRight w:val="0"/>
              <w:marTop w:val="0"/>
              <w:marBottom w:val="0"/>
              <w:divBdr>
                <w:top w:val="none" w:sz="0" w:space="0" w:color="auto"/>
                <w:left w:val="none" w:sz="0" w:space="0" w:color="auto"/>
                <w:bottom w:val="none" w:sz="0" w:space="0" w:color="auto"/>
                <w:right w:val="none" w:sz="0" w:space="0" w:color="auto"/>
              </w:divBdr>
            </w:div>
            <w:div w:id="5666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7124">
      <w:bodyDiv w:val="1"/>
      <w:marLeft w:val="0"/>
      <w:marRight w:val="0"/>
      <w:marTop w:val="0"/>
      <w:marBottom w:val="0"/>
      <w:divBdr>
        <w:top w:val="none" w:sz="0" w:space="0" w:color="auto"/>
        <w:left w:val="none" w:sz="0" w:space="0" w:color="auto"/>
        <w:bottom w:val="none" w:sz="0" w:space="0" w:color="auto"/>
        <w:right w:val="none" w:sz="0" w:space="0" w:color="auto"/>
      </w:divBdr>
    </w:div>
    <w:div w:id="1405181129">
      <w:bodyDiv w:val="1"/>
      <w:marLeft w:val="0"/>
      <w:marRight w:val="0"/>
      <w:marTop w:val="0"/>
      <w:marBottom w:val="0"/>
      <w:divBdr>
        <w:top w:val="none" w:sz="0" w:space="0" w:color="auto"/>
        <w:left w:val="none" w:sz="0" w:space="0" w:color="auto"/>
        <w:bottom w:val="none" w:sz="0" w:space="0" w:color="auto"/>
        <w:right w:val="none" w:sz="0" w:space="0" w:color="auto"/>
      </w:divBdr>
      <w:divsChild>
        <w:div w:id="819272498">
          <w:marLeft w:val="0"/>
          <w:marRight w:val="0"/>
          <w:marTop w:val="0"/>
          <w:marBottom w:val="0"/>
          <w:divBdr>
            <w:top w:val="none" w:sz="0" w:space="0" w:color="auto"/>
            <w:left w:val="none" w:sz="0" w:space="0" w:color="auto"/>
            <w:bottom w:val="none" w:sz="0" w:space="0" w:color="auto"/>
            <w:right w:val="none" w:sz="0" w:space="0" w:color="auto"/>
          </w:divBdr>
          <w:divsChild>
            <w:div w:id="379327168">
              <w:marLeft w:val="0"/>
              <w:marRight w:val="0"/>
              <w:marTop w:val="0"/>
              <w:marBottom w:val="0"/>
              <w:divBdr>
                <w:top w:val="none" w:sz="0" w:space="0" w:color="auto"/>
                <w:left w:val="none" w:sz="0" w:space="0" w:color="auto"/>
                <w:bottom w:val="none" w:sz="0" w:space="0" w:color="auto"/>
                <w:right w:val="none" w:sz="0" w:space="0" w:color="auto"/>
              </w:divBdr>
            </w:div>
            <w:div w:id="1696078630">
              <w:marLeft w:val="0"/>
              <w:marRight w:val="0"/>
              <w:marTop w:val="0"/>
              <w:marBottom w:val="0"/>
              <w:divBdr>
                <w:top w:val="none" w:sz="0" w:space="0" w:color="auto"/>
                <w:left w:val="none" w:sz="0" w:space="0" w:color="auto"/>
                <w:bottom w:val="none" w:sz="0" w:space="0" w:color="auto"/>
                <w:right w:val="none" w:sz="0" w:space="0" w:color="auto"/>
              </w:divBdr>
            </w:div>
            <w:div w:id="126555454">
              <w:marLeft w:val="0"/>
              <w:marRight w:val="0"/>
              <w:marTop w:val="0"/>
              <w:marBottom w:val="0"/>
              <w:divBdr>
                <w:top w:val="none" w:sz="0" w:space="0" w:color="auto"/>
                <w:left w:val="none" w:sz="0" w:space="0" w:color="auto"/>
                <w:bottom w:val="none" w:sz="0" w:space="0" w:color="auto"/>
                <w:right w:val="none" w:sz="0" w:space="0" w:color="auto"/>
              </w:divBdr>
            </w:div>
            <w:div w:id="86122558">
              <w:marLeft w:val="0"/>
              <w:marRight w:val="0"/>
              <w:marTop w:val="0"/>
              <w:marBottom w:val="0"/>
              <w:divBdr>
                <w:top w:val="none" w:sz="0" w:space="0" w:color="auto"/>
                <w:left w:val="none" w:sz="0" w:space="0" w:color="auto"/>
                <w:bottom w:val="none" w:sz="0" w:space="0" w:color="auto"/>
                <w:right w:val="none" w:sz="0" w:space="0" w:color="auto"/>
              </w:divBdr>
            </w:div>
            <w:div w:id="1840391310">
              <w:marLeft w:val="0"/>
              <w:marRight w:val="0"/>
              <w:marTop w:val="0"/>
              <w:marBottom w:val="0"/>
              <w:divBdr>
                <w:top w:val="none" w:sz="0" w:space="0" w:color="auto"/>
                <w:left w:val="none" w:sz="0" w:space="0" w:color="auto"/>
                <w:bottom w:val="none" w:sz="0" w:space="0" w:color="auto"/>
                <w:right w:val="none" w:sz="0" w:space="0" w:color="auto"/>
              </w:divBdr>
            </w:div>
            <w:div w:id="1633246414">
              <w:marLeft w:val="0"/>
              <w:marRight w:val="0"/>
              <w:marTop w:val="0"/>
              <w:marBottom w:val="0"/>
              <w:divBdr>
                <w:top w:val="none" w:sz="0" w:space="0" w:color="auto"/>
                <w:left w:val="none" w:sz="0" w:space="0" w:color="auto"/>
                <w:bottom w:val="none" w:sz="0" w:space="0" w:color="auto"/>
                <w:right w:val="none" w:sz="0" w:space="0" w:color="auto"/>
              </w:divBdr>
            </w:div>
            <w:div w:id="11540946">
              <w:marLeft w:val="0"/>
              <w:marRight w:val="0"/>
              <w:marTop w:val="0"/>
              <w:marBottom w:val="0"/>
              <w:divBdr>
                <w:top w:val="none" w:sz="0" w:space="0" w:color="auto"/>
                <w:left w:val="none" w:sz="0" w:space="0" w:color="auto"/>
                <w:bottom w:val="none" w:sz="0" w:space="0" w:color="auto"/>
                <w:right w:val="none" w:sz="0" w:space="0" w:color="auto"/>
              </w:divBdr>
            </w:div>
            <w:div w:id="304773159">
              <w:marLeft w:val="0"/>
              <w:marRight w:val="0"/>
              <w:marTop w:val="0"/>
              <w:marBottom w:val="0"/>
              <w:divBdr>
                <w:top w:val="none" w:sz="0" w:space="0" w:color="auto"/>
                <w:left w:val="none" w:sz="0" w:space="0" w:color="auto"/>
                <w:bottom w:val="none" w:sz="0" w:space="0" w:color="auto"/>
                <w:right w:val="none" w:sz="0" w:space="0" w:color="auto"/>
              </w:divBdr>
            </w:div>
            <w:div w:id="690372966">
              <w:marLeft w:val="0"/>
              <w:marRight w:val="0"/>
              <w:marTop w:val="0"/>
              <w:marBottom w:val="0"/>
              <w:divBdr>
                <w:top w:val="none" w:sz="0" w:space="0" w:color="auto"/>
                <w:left w:val="none" w:sz="0" w:space="0" w:color="auto"/>
                <w:bottom w:val="none" w:sz="0" w:space="0" w:color="auto"/>
                <w:right w:val="none" w:sz="0" w:space="0" w:color="auto"/>
              </w:divBdr>
            </w:div>
            <w:div w:id="114950759">
              <w:marLeft w:val="0"/>
              <w:marRight w:val="0"/>
              <w:marTop w:val="0"/>
              <w:marBottom w:val="0"/>
              <w:divBdr>
                <w:top w:val="none" w:sz="0" w:space="0" w:color="auto"/>
                <w:left w:val="none" w:sz="0" w:space="0" w:color="auto"/>
                <w:bottom w:val="none" w:sz="0" w:space="0" w:color="auto"/>
                <w:right w:val="none" w:sz="0" w:space="0" w:color="auto"/>
              </w:divBdr>
            </w:div>
            <w:div w:id="770204500">
              <w:marLeft w:val="0"/>
              <w:marRight w:val="0"/>
              <w:marTop w:val="0"/>
              <w:marBottom w:val="0"/>
              <w:divBdr>
                <w:top w:val="none" w:sz="0" w:space="0" w:color="auto"/>
                <w:left w:val="none" w:sz="0" w:space="0" w:color="auto"/>
                <w:bottom w:val="none" w:sz="0" w:space="0" w:color="auto"/>
                <w:right w:val="none" w:sz="0" w:space="0" w:color="auto"/>
              </w:divBdr>
            </w:div>
            <w:div w:id="778643069">
              <w:marLeft w:val="0"/>
              <w:marRight w:val="0"/>
              <w:marTop w:val="0"/>
              <w:marBottom w:val="0"/>
              <w:divBdr>
                <w:top w:val="none" w:sz="0" w:space="0" w:color="auto"/>
                <w:left w:val="none" w:sz="0" w:space="0" w:color="auto"/>
                <w:bottom w:val="none" w:sz="0" w:space="0" w:color="auto"/>
                <w:right w:val="none" w:sz="0" w:space="0" w:color="auto"/>
              </w:divBdr>
            </w:div>
            <w:div w:id="538250101">
              <w:marLeft w:val="0"/>
              <w:marRight w:val="0"/>
              <w:marTop w:val="0"/>
              <w:marBottom w:val="0"/>
              <w:divBdr>
                <w:top w:val="none" w:sz="0" w:space="0" w:color="auto"/>
                <w:left w:val="none" w:sz="0" w:space="0" w:color="auto"/>
                <w:bottom w:val="none" w:sz="0" w:space="0" w:color="auto"/>
                <w:right w:val="none" w:sz="0" w:space="0" w:color="auto"/>
              </w:divBdr>
            </w:div>
            <w:div w:id="437526345">
              <w:marLeft w:val="0"/>
              <w:marRight w:val="0"/>
              <w:marTop w:val="0"/>
              <w:marBottom w:val="0"/>
              <w:divBdr>
                <w:top w:val="none" w:sz="0" w:space="0" w:color="auto"/>
                <w:left w:val="none" w:sz="0" w:space="0" w:color="auto"/>
                <w:bottom w:val="none" w:sz="0" w:space="0" w:color="auto"/>
                <w:right w:val="none" w:sz="0" w:space="0" w:color="auto"/>
              </w:divBdr>
            </w:div>
            <w:div w:id="1427076485">
              <w:marLeft w:val="0"/>
              <w:marRight w:val="0"/>
              <w:marTop w:val="0"/>
              <w:marBottom w:val="0"/>
              <w:divBdr>
                <w:top w:val="none" w:sz="0" w:space="0" w:color="auto"/>
                <w:left w:val="none" w:sz="0" w:space="0" w:color="auto"/>
                <w:bottom w:val="none" w:sz="0" w:space="0" w:color="auto"/>
                <w:right w:val="none" w:sz="0" w:space="0" w:color="auto"/>
              </w:divBdr>
            </w:div>
            <w:div w:id="7365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3953">
      <w:bodyDiv w:val="1"/>
      <w:marLeft w:val="0"/>
      <w:marRight w:val="0"/>
      <w:marTop w:val="0"/>
      <w:marBottom w:val="0"/>
      <w:divBdr>
        <w:top w:val="none" w:sz="0" w:space="0" w:color="auto"/>
        <w:left w:val="none" w:sz="0" w:space="0" w:color="auto"/>
        <w:bottom w:val="none" w:sz="0" w:space="0" w:color="auto"/>
        <w:right w:val="none" w:sz="0" w:space="0" w:color="auto"/>
      </w:divBdr>
      <w:divsChild>
        <w:div w:id="1099983628">
          <w:marLeft w:val="0"/>
          <w:marRight w:val="0"/>
          <w:marTop w:val="0"/>
          <w:marBottom w:val="0"/>
          <w:divBdr>
            <w:top w:val="none" w:sz="0" w:space="0" w:color="auto"/>
            <w:left w:val="none" w:sz="0" w:space="0" w:color="auto"/>
            <w:bottom w:val="none" w:sz="0" w:space="0" w:color="auto"/>
            <w:right w:val="none" w:sz="0" w:space="0" w:color="auto"/>
          </w:divBdr>
          <w:divsChild>
            <w:div w:id="515459111">
              <w:marLeft w:val="0"/>
              <w:marRight w:val="0"/>
              <w:marTop w:val="0"/>
              <w:marBottom w:val="0"/>
              <w:divBdr>
                <w:top w:val="none" w:sz="0" w:space="0" w:color="auto"/>
                <w:left w:val="none" w:sz="0" w:space="0" w:color="auto"/>
                <w:bottom w:val="none" w:sz="0" w:space="0" w:color="auto"/>
                <w:right w:val="none" w:sz="0" w:space="0" w:color="auto"/>
              </w:divBdr>
            </w:div>
            <w:div w:id="493573167">
              <w:marLeft w:val="0"/>
              <w:marRight w:val="0"/>
              <w:marTop w:val="0"/>
              <w:marBottom w:val="0"/>
              <w:divBdr>
                <w:top w:val="none" w:sz="0" w:space="0" w:color="auto"/>
                <w:left w:val="none" w:sz="0" w:space="0" w:color="auto"/>
                <w:bottom w:val="none" w:sz="0" w:space="0" w:color="auto"/>
                <w:right w:val="none" w:sz="0" w:space="0" w:color="auto"/>
              </w:divBdr>
            </w:div>
            <w:div w:id="778185112">
              <w:marLeft w:val="0"/>
              <w:marRight w:val="0"/>
              <w:marTop w:val="0"/>
              <w:marBottom w:val="0"/>
              <w:divBdr>
                <w:top w:val="none" w:sz="0" w:space="0" w:color="auto"/>
                <w:left w:val="none" w:sz="0" w:space="0" w:color="auto"/>
                <w:bottom w:val="none" w:sz="0" w:space="0" w:color="auto"/>
                <w:right w:val="none" w:sz="0" w:space="0" w:color="auto"/>
              </w:divBdr>
            </w:div>
            <w:div w:id="1315337224">
              <w:marLeft w:val="0"/>
              <w:marRight w:val="0"/>
              <w:marTop w:val="0"/>
              <w:marBottom w:val="0"/>
              <w:divBdr>
                <w:top w:val="none" w:sz="0" w:space="0" w:color="auto"/>
                <w:left w:val="none" w:sz="0" w:space="0" w:color="auto"/>
                <w:bottom w:val="none" w:sz="0" w:space="0" w:color="auto"/>
                <w:right w:val="none" w:sz="0" w:space="0" w:color="auto"/>
              </w:divBdr>
            </w:div>
            <w:div w:id="1281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534">
      <w:bodyDiv w:val="1"/>
      <w:marLeft w:val="0"/>
      <w:marRight w:val="0"/>
      <w:marTop w:val="0"/>
      <w:marBottom w:val="0"/>
      <w:divBdr>
        <w:top w:val="none" w:sz="0" w:space="0" w:color="auto"/>
        <w:left w:val="none" w:sz="0" w:space="0" w:color="auto"/>
        <w:bottom w:val="none" w:sz="0" w:space="0" w:color="auto"/>
        <w:right w:val="none" w:sz="0" w:space="0" w:color="auto"/>
      </w:divBdr>
    </w:div>
    <w:div w:id="1487014913">
      <w:bodyDiv w:val="1"/>
      <w:marLeft w:val="0"/>
      <w:marRight w:val="0"/>
      <w:marTop w:val="0"/>
      <w:marBottom w:val="0"/>
      <w:divBdr>
        <w:top w:val="none" w:sz="0" w:space="0" w:color="auto"/>
        <w:left w:val="none" w:sz="0" w:space="0" w:color="auto"/>
        <w:bottom w:val="none" w:sz="0" w:space="0" w:color="auto"/>
        <w:right w:val="none" w:sz="0" w:space="0" w:color="auto"/>
      </w:divBdr>
      <w:divsChild>
        <w:div w:id="487130698">
          <w:marLeft w:val="0"/>
          <w:marRight w:val="0"/>
          <w:marTop w:val="0"/>
          <w:marBottom w:val="0"/>
          <w:divBdr>
            <w:top w:val="none" w:sz="0" w:space="0" w:color="auto"/>
            <w:left w:val="none" w:sz="0" w:space="0" w:color="auto"/>
            <w:bottom w:val="none" w:sz="0" w:space="0" w:color="auto"/>
            <w:right w:val="none" w:sz="0" w:space="0" w:color="auto"/>
          </w:divBdr>
          <w:divsChild>
            <w:div w:id="1285499548">
              <w:marLeft w:val="0"/>
              <w:marRight w:val="0"/>
              <w:marTop w:val="0"/>
              <w:marBottom w:val="0"/>
              <w:divBdr>
                <w:top w:val="none" w:sz="0" w:space="0" w:color="auto"/>
                <w:left w:val="none" w:sz="0" w:space="0" w:color="auto"/>
                <w:bottom w:val="none" w:sz="0" w:space="0" w:color="auto"/>
                <w:right w:val="none" w:sz="0" w:space="0" w:color="auto"/>
              </w:divBdr>
            </w:div>
            <w:div w:id="1050885391">
              <w:marLeft w:val="0"/>
              <w:marRight w:val="0"/>
              <w:marTop w:val="0"/>
              <w:marBottom w:val="0"/>
              <w:divBdr>
                <w:top w:val="none" w:sz="0" w:space="0" w:color="auto"/>
                <w:left w:val="none" w:sz="0" w:space="0" w:color="auto"/>
                <w:bottom w:val="none" w:sz="0" w:space="0" w:color="auto"/>
                <w:right w:val="none" w:sz="0" w:space="0" w:color="auto"/>
              </w:divBdr>
            </w:div>
            <w:div w:id="1884176284">
              <w:marLeft w:val="0"/>
              <w:marRight w:val="0"/>
              <w:marTop w:val="0"/>
              <w:marBottom w:val="0"/>
              <w:divBdr>
                <w:top w:val="none" w:sz="0" w:space="0" w:color="auto"/>
                <w:left w:val="none" w:sz="0" w:space="0" w:color="auto"/>
                <w:bottom w:val="none" w:sz="0" w:space="0" w:color="auto"/>
                <w:right w:val="none" w:sz="0" w:space="0" w:color="auto"/>
              </w:divBdr>
            </w:div>
            <w:div w:id="1402174844">
              <w:marLeft w:val="0"/>
              <w:marRight w:val="0"/>
              <w:marTop w:val="0"/>
              <w:marBottom w:val="0"/>
              <w:divBdr>
                <w:top w:val="none" w:sz="0" w:space="0" w:color="auto"/>
                <w:left w:val="none" w:sz="0" w:space="0" w:color="auto"/>
                <w:bottom w:val="none" w:sz="0" w:space="0" w:color="auto"/>
                <w:right w:val="none" w:sz="0" w:space="0" w:color="auto"/>
              </w:divBdr>
            </w:div>
            <w:div w:id="750859978">
              <w:marLeft w:val="0"/>
              <w:marRight w:val="0"/>
              <w:marTop w:val="0"/>
              <w:marBottom w:val="0"/>
              <w:divBdr>
                <w:top w:val="none" w:sz="0" w:space="0" w:color="auto"/>
                <w:left w:val="none" w:sz="0" w:space="0" w:color="auto"/>
                <w:bottom w:val="none" w:sz="0" w:space="0" w:color="auto"/>
                <w:right w:val="none" w:sz="0" w:space="0" w:color="auto"/>
              </w:divBdr>
            </w:div>
            <w:div w:id="26563714">
              <w:marLeft w:val="0"/>
              <w:marRight w:val="0"/>
              <w:marTop w:val="0"/>
              <w:marBottom w:val="0"/>
              <w:divBdr>
                <w:top w:val="none" w:sz="0" w:space="0" w:color="auto"/>
                <w:left w:val="none" w:sz="0" w:space="0" w:color="auto"/>
                <w:bottom w:val="none" w:sz="0" w:space="0" w:color="auto"/>
                <w:right w:val="none" w:sz="0" w:space="0" w:color="auto"/>
              </w:divBdr>
            </w:div>
            <w:div w:id="576595242">
              <w:marLeft w:val="0"/>
              <w:marRight w:val="0"/>
              <w:marTop w:val="0"/>
              <w:marBottom w:val="0"/>
              <w:divBdr>
                <w:top w:val="none" w:sz="0" w:space="0" w:color="auto"/>
                <w:left w:val="none" w:sz="0" w:space="0" w:color="auto"/>
                <w:bottom w:val="none" w:sz="0" w:space="0" w:color="auto"/>
                <w:right w:val="none" w:sz="0" w:space="0" w:color="auto"/>
              </w:divBdr>
            </w:div>
            <w:div w:id="1354187131">
              <w:marLeft w:val="0"/>
              <w:marRight w:val="0"/>
              <w:marTop w:val="0"/>
              <w:marBottom w:val="0"/>
              <w:divBdr>
                <w:top w:val="none" w:sz="0" w:space="0" w:color="auto"/>
                <w:left w:val="none" w:sz="0" w:space="0" w:color="auto"/>
                <w:bottom w:val="none" w:sz="0" w:space="0" w:color="auto"/>
                <w:right w:val="none" w:sz="0" w:space="0" w:color="auto"/>
              </w:divBdr>
            </w:div>
            <w:div w:id="782185702">
              <w:marLeft w:val="0"/>
              <w:marRight w:val="0"/>
              <w:marTop w:val="0"/>
              <w:marBottom w:val="0"/>
              <w:divBdr>
                <w:top w:val="none" w:sz="0" w:space="0" w:color="auto"/>
                <w:left w:val="none" w:sz="0" w:space="0" w:color="auto"/>
                <w:bottom w:val="none" w:sz="0" w:space="0" w:color="auto"/>
                <w:right w:val="none" w:sz="0" w:space="0" w:color="auto"/>
              </w:divBdr>
            </w:div>
            <w:div w:id="1896237883">
              <w:marLeft w:val="0"/>
              <w:marRight w:val="0"/>
              <w:marTop w:val="0"/>
              <w:marBottom w:val="0"/>
              <w:divBdr>
                <w:top w:val="none" w:sz="0" w:space="0" w:color="auto"/>
                <w:left w:val="none" w:sz="0" w:space="0" w:color="auto"/>
                <w:bottom w:val="none" w:sz="0" w:space="0" w:color="auto"/>
                <w:right w:val="none" w:sz="0" w:space="0" w:color="auto"/>
              </w:divBdr>
            </w:div>
            <w:div w:id="711615125">
              <w:marLeft w:val="0"/>
              <w:marRight w:val="0"/>
              <w:marTop w:val="0"/>
              <w:marBottom w:val="0"/>
              <w:divBdr>
                <w:top w:val="none" w:sz="0" w:space="0" w:color="auto"/>
                <w:left w:val="none" w:sz="0" w:space="0" w:color="auto"/>
                <w:bottom w:val="none" w:sz="0" w:space="0" w:color="auto"/>
                <w:right w:val="none" w:sz="0" w:space="0" w:color="auto"/>
              </w:divBdr>
            </w:div>
            <w:div w:id="371925714">
              <w:marLeft w:val="0"/>
              <w:marRight w:val="0"/>
              <w:marTop w:val="0"/>
              <w:marBottom w:val="0"/>
              <w:divBdr>
                <w:top w:val="none" w:sz="0" w:space="0" w:color="auto"/>
                <w:left w:val="none" w:sz="0" w:space="0" w:color="auto"/>
                <w:bottom w:val="none" w:sz="0" w:space="0" w:color="auto"/>
                <w:right w:val="none" w:sz="0" w:space="0" w:color="auto"/>
              </w:divBdr>
            </w:div>
            <w:div w:id="1571841068">
              <w:marLeft w:val="0"/>
              <w:marRight w:val="0"/>
              <w:marTop w:val="0"/>
              <w:marBottom w:val="0"/>
              <w:divBdr>
                <w:top w:val="none" w:sz="0" w:space="0" w:color="auto"/>
                <w:left w:val="none" w:sz="0" w:space="0" w:color="auto"/>
                <w:bottom w:val="none" w:sz="0" w:space="0" w:color="auto"/>
                <w:right w:val="none" w:sz="0" w:space="0" w:color="auto"/>
              </w:divBdr>
            </w:div>
            <w:div w:id="103963730">
              <w:marLeft w:val="0"/>
              <w:marRight w:val="0"/>
              <w:marTop w:val="0"/>
              <w:marBottom w:val="0"/>
              <w:divBdr>
                <w:top w:val="none" w:sz="0" w:space="0" w:color="auto"/>
                <w:left w:val="none" w:sz="0" w:space="0" w:color="auto"/>
                <w:bottom w:val="none" w:sz="0" w:space="0" w:color="auto"/>
                <w:right w:val="none" w:sz="0" w:space="0" w:color="auto"/>
              </w:divBdr>
            </w:div>
            <w:div w:id="1518612932">
              <w:marLeft w:val="0"/>
              <w:marRight w:val="0"/>
              <w:marTop w:val="0"/>
              <w:marBottom w:val="0"/>
              <w:divBdr>
                <w:top w:val="none" w:sz="0" w:space="0" w:color="auto"/>
                <w:left w:val="none" w:sz="0" w:space="0" w:color="auto"/>
                <w:bottom w:val="none" w:sz="0" w:space="0" w:color="auto"/>
                <w:right w:val="none" w:sz="0" w:space="0" w:color="auto"/>
              </w:divBdr>
            </w:div>
            <w:div w:id="1374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3007-BBF2-4A69-853E-378DA5B7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Siamack Shojai</cp:lastModifiedBy>
  <cp:revision>10</cp:revision>
  <cp:lastPrinted>2021-01-17T16:35:00Z</cp:lastPrinted>
  <dcterms:created xsi:type="dcterms:W3CDTF">2021-12-03T20:31:00Z</dcterms:created>
  <dcterms:modified xsi:type="dcterms:W3CDTF">2022-07-01T16:40:00Z</dcterms:modified>
</cp:coreProperties>
</file>